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7D9" w:rsidRDefault="000A17D9" w:rsidP="000A17D9">
      <w:pPr>
        <w:spacing w:after="133" w:line="259" w:lineRule="auto"/>
        <w:ind w:firstLine="0"/>
      </w:pPr>
      <w:r>
        <w:t xml:space="preserve">                                  Что делать? Как помочь? </w:t>
      </w:r>
    </w:p>
    <w:p w:rsidR="000A17D9" w:rsidRDefault="000A17D9" w:rsidP="000A17D9">
      <w:pPr>
        <w:ind w:left="-15"/>
      </w:pPr>
      <w:r>
        <w:t xml:space="preserve">Если вы заметили у ребенка суицидальные наклонности, постарайтесь поговорить с ним по душам. Только не задавайте вопроса о суициде внезапно, если человек сам не затрагивает эту тему. Попытайтесь выяснить, что его волнует, не чувствует ли он себя одиноким, несчастным, загнанным в ловушку, никому не нужным или должником, кто его друзья и чем он увлечен. Можно попытаться найти выход из сложившейся ситуации, но чаще всего ребенку достаточно просто выговориться, снять накопившееся напряжение, и его готовность к суициду снижается. Всегда следует уяснить «Какая причина» и «Какова цель» совершаемого ребенком действия. Не бойтесь обращаться к психологам, врачам- психиатрам. </w:t>
      </w:r>
    </w:p>
    <w:p w:rsidR="000A17D9" w:rsidRDefault="000A17D9" w:rsidP="000A17D9">
      <w:pPr>
        <w:spacing w:after="0" w:line="259" w:lineRule="auto"/>
        <w:ind w:left="58" w:firstLine="0"/>
        <w:jc w:val="center"/>
      </w:pPr>
      <w:r>
        <w:rPr>
          <w:b/>
          <w:i/>
          <w:sz w:val="24"/>
        </w:rPr>
        <w:t xml:space="preserve"> </w:t>
      </w:r>
    </w:p>
    <w:tbl>
      <w:tblPr>
        <w:tblStyle w:val="TableGrid"/>
        <w:tblW w:w="10209" w:type="dxa"/>
        <w:tblInd w:w="-708" w:type="dxa"/>
        <w:tblCellMar>
          <w:top w:w="58" w:type="dxa"/>
          <w:left w:w="115" w:type="dxa"/>
          <w:bottom w:w="0" w:type="dxa"/>
          <w:right w:w="59" w:type="dxa"/>
        </w:tblCellMar>
        <w:tblLook w:val="04A0" w:firstRow="1" w:lastRow="0" w:firstColumn="1" w:lastColumn="0" w:noHBand="0" w:noVBand="1"/>
      </w:tblPr>
      <w:tblGrid>
        <w:gridCol w:w="2268"/>
        <w:gridCol w:w="4962"/>
        <w:gridCol w:w="2979"/>
      </w:tblGrid>
      <w:tr w:rsidR="000A17D9" w:rsidTr="006F6B85">
        <w:trPr>
          <w:trHeight w:val="65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</w:rPr>
              <w:t xml:space="preserve">Если Вы слышите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right="61" w:firstLine="0"/>
              <w:jc w:val="center"/>
            </w:pPr>
            <w:r>
              <w:rPr>
                <w:b/>
                <w:i/>
              </w:rPr>
              <w:t xml:space="preserve">Обязательно скажите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62" w:firstLine="0"/>
              <w:jc w:val="left"/>
            </w:pPr>
            <w:r>
              <w:rPr>
                <w:b/>
                <w:i/>
              </w:rPr>
              <w:t>Запрещено говорить</w:t>
            </w:r>
            <w:r>
              <w:t xml:space="preserve"> </w:t>
            </w:r>
          </w:p>
        </w:tc>
      </w:tr>
      <w:tr w:rsidR="000A17D9" w:rsidTr="006F6B85">
        <w:trPr>
          <w:trHeight w:val="130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«Ненавижу всех…»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«Чувствую, что что-то происходит. Давай поговорим об этом»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>«Когда я был в твоем возрасте</w:t>
            </w:r>
            <w:proofErr w:type="gramStart"/>
            <w:r>
              <w:t>…</w:t>
            </w:r>
            <w:proofErr w:type="gramEnd"/>
            <w:r>
              <w:t xml:space="preserve">да ты просто несешь чушь!» </w:t>
            </w:r>
          </w:p>
        </w:tc>
      </w:tr>
      <w:tr w:rsidR="000A17D9" w:rsidTr="006F6B85">
        <w:trPr>
          <w:trHeight w:val="19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76" w:lineRule="auto"/>
              <w:ind w:left="5" w:right="5" w:firstLine="0"/>
              <w:jc w:val="center"/>
            </w:pPr>
            <w:r>
              <w:t xml:space="preserve">«Все безнадежно </w:t>
            </w:r>
          </w:p>
          <w:p w:rsidR="000A17D9" w:rsidRDefault="000A17D9" w:rsidP="006F6B85">
            <w:pPr>
              <w:spacing w:after="24" w:line="259" w:lineRule="auto"/>
              <w:ind w:left="0" w:right="69" w:firstLine="0"/>
              <w:jc w:val="center"/>
            </w:pPr>
            <w:r>
              <w:t xml:space="preserve">и </w:t>
            </w:r>
          </w:p>
          <w:p w:rsidR="000A17D9" w:rsidRDefault="000A17D9" w:rsidP="006F6B85">
            <w:pPr>
              <w:spacing w:after="0" w:line="259" w:lineRule="auto"/>
              <w:ind w:left="70" w:firstLine="0"/>
              <w:jc w:val="left"/>
            </w:pPr>
            <w:r>
              <w:t xml:space="preserve">бессмысленно»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3" w:line="237" w:lineRule="auto"/>
              <w:ind w:left="0" w:firstLine="0"/>
              <w:jc w:val="center"/>
            </w:pPr>
            <w:r>
              <w:t xml:space="preserve">«Чувствую, что ты подавлен. Иногда мы все так чувствуем себя. Давай </w:t>
            </w:r>
          </w:p>
          <w:p w:rsidR="000A17D9" w:rsidRDefault="000A17D9" w:rsidP="006F6B85">
            <w:pPr>
              <w:spacing w:after="24" w:line="259" w:lineRule="auto"/>
              <w:ind w:left="5" w:firstLine="0"/>
              <w:jc w:val="left"/>
            </w:pPr>
            <w:r>
              <w:t xml:space="preserve">обсудим, какие у нас проблемы, как их </w:t>
            </w:r>
          </w:p>
          <w:p w:rsidR="000A17D9" w:rsidRDefault="000A17D9" w:rsidP="006F6B85">
            <w:pPr>
              <w:spacing w:after="0" w:line="259" w:lineRule="auto"/>
              <w:ind w:left="0" w:right="67" w:firstLine="0"/>
              <w:jc w:val="center"/>
            </w:pPr>
            <w:r>
              <w:t xml:space="preserve">можно разрешить»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«Подумай о тех, кому хуже, чем тебе» </w:t>
            </w:r>
          </w:p>
        </w:tc>
      </w:tr>
      <w:tr w:rsidR="000A17D9" w:rsidTr="006F6B85">
        <w:trPr>
          <w:trHeight w:val="161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17" w:hanging="17"/>
              <w:jc w:val="center"/>
            </w:pPr>
            <w:r>
              <w:t xml:space="preserve">«Всем было бы лучше без меня!»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41" w:firstLine="0"/>
              <w:jc w:val="left"/>
            </w:pPr>
            <w:r>
              <w:t xml:space="preserve">«Ты много значишь для меня, для нас. </w:t>
            </w:r>
          </w:p>
          <w:p w:rsidR="000A17D9" w:rsidRDefault="000A17D9" w:rsidP="006F6B85">
            <w:pPr>
              <w:spacing w:after="24" w:line="259" w:lineRule="auto"/>
              <w:ind w:left="0" w:right="69" w:firstLine="0"/>
              <w:jc w:val="center"/>
            </w:pPr>
            <w:r>
              <w:t xml:space="preserve">Меня беспокоит твое настроение. </w:t>
            </w:r>
          </w:p>
          <w:p w:rsidR="000A17D9" w:rsidRDefault="000A17D9" w:rsidP="006F6B85">
            <w:pPr>
              <w:spacing w:after="0" w:line="259" w:lineRule="auto"/>
              <w:ind w:left="0" w:right="67" w:firstLine="0"/>
              <w:jc w:val="center"/>
            </w:pPr>
            <w:r>
              <w:t xml:space="preserve">Поговорим об этом»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«Не говори глупостей. Поговорим о другом.» </w:t>
            </w:r>
          </w:p>
        </w:tc>
      </w:tr>
      <w:tr w:rsidR="000A17D9" w:rsidTr="006F6B85">
        <w:trPr>
          <w:trHeight w:val="128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«Вы не понимаете меня!»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«Расскажи мне, что ты чувствуешь. Я действительно хочу тебя понять»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«Где уж мне тебя понять!» </w:t>
            </w:r>
          </w:p>
        </w:tc>
      </w:tr>
      <w:tr w:rsidR="000A17D9" w:rsidTr="006F6B85">
        <w:trPr>
          <w:trHeight w:val="130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11" w:hanging="11"/>
              <w:jc w:val="center"/>
            </w:pPr>
            <w:r>
              <w:lastRenderedPageBreak/>
              <w:t xml:space="preserve">«Я совершил ужасный поступок»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«Я чувствую, что ты ощущаешь вину. Давай поговорим об этом»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«И что ты теперь хочешь? Выкладывай немедленно!» </w:t>
            </w:r>
          </w:p>
        </w:tc>
      </w:tr>
      <w:tr w:rsidR="000A17D9" w:rsidTr="006F6B85">
        <w:trPr>
          <w:trHeight w:val="98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17" w:hanging="17"/>
              <w:jc w:val="center"/>
            </w:pPr>
            <w:r>
              <w:t xml:space="preserve">«У меня никогда ничего не получается» 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 xml:space="preserve">«Ты сейчас ощущаешь недостаток сил. Давай обсудим, как это изменить» 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7D9" w:rsidRDefault="000A17D9" w:rsidP="006F6B85">
            <w:pPr>
              <w:spacing w:after="0" w:line="259" w:lineRule="auto"/>
              <w:ind w:left="0" w:firstLine="0"/>
              <w:jc w:val="center"/>
            </w:pPr>
            <w:r>
              <w:t>«Не получается – значит, не старался!»</w:t>
            </w:r>
            <w:r>
              <w:rPr>
                <w:sz w:val="24"/>
              </w:rPr>
              <w:t xml:space="preserve"> </w:t>
            </w:r>
          </w:p>
        </w:tc>
      </w:tr>
    </w:tbl>
    <w:p w:rsidR="000A17D9" w:rsidRDefault="000A17D9" w:rsidP="000A17D9">
      <w:pPr>
        <w:spacing w:after="131" w:line="259" w:lineRule="auto"/>
        <w:ind w:left="0" w:firstLine="0"/>
        <w:jc w:val="left"/>
      </w:pPr>
      <w:r>
        <w:rPr>
          <w:b/>
          <w:i/>
        </w:rPr>
        <w:t xml:space="preserve"> </w:t>
      </w:r>
    </w:p>
    <w:p w:rsidR="000A17D9" w:rsidRDefault="000A17D9" w:rsidP="000A17D9">
      <w:pPr>
        <w:spacing w:after="0" w:line="399" w:lineRule="auto"/>
        <w:ind w:left="-5" w:hanging="10"/>
        <w:jc w:val="left"/>
      </w:pPr>
      <w:r>
        <w:rPr>
          <w:b/>
          <w:i/>
        </w:rPr>
        <w:t>Если замечена склонность несовершеннолетнего к суициду, следующие советы помогут изменить ситуацию.</w:t>
      </w:r>
      <w:r>
        <w:t xml:space="preserve"> </w:t>
      </w:r>
    </w:p>
    <w:p w:rsidR="000A17D9" w:rsidRDefault="000A17D9" w:rsidP="000A17D9">
      <w:pPr>
        <w:numPr>
          <w:ilvl w:val="0"/>
          <w:numId w:val="1"/>
        </w:numPr>
      </w:pPr>
      <w:r>
        <w:t xml:space="preserve">Внимательно выслушайте подростка. В состоянии душевного кризиса любому из нас, прежде всего, необходим кто-нибудь, кто готов нас выслушать. </w:t>
      </w:r>
    </w:p>
    <w:p w:rsidR="000A17D9" w:rsidRDefault="000A17D9" w:rsidP="000A17D9">
      <w:pPr>
        <w:spacing w:after="131" w:line="259" w:lineRule="auto"/>
        <w:ind w:left="-15" w:firstLine="0"/>
      </w:pPr>
      <w:r>
        <w:t xml:space="preserve">Приложите все усилия, чтобы понять проблему, скрытую за словами. </w:t>
      </w:r>
    </w:p>
    <w:p w:rsidR="000A17D9" w:rsidRDefault="000A17D9" w:rsidP="000A17D9">
      <w:pPr>
        <w:numPr>
          <w:ilvl w:val="0"/>
          <w:numId w:val="1"/>
        </w:numPr>
      </w:pPr>
      <w:r>
        <w:t xml:space="preserve">Оцените серьезность намерений и чувств ребенка. Если он или она уже имеют конкретный план суицида, ситуация более острая, чем если эти планы расплывчаты и неопределенны. </w:t>
      </w:r>
    </w:p>
    <w:p w:rsidR="000A17D9" w:rsidRDefault="000A17D9" w:rsidP="000A17D9">
      <w:pPr>
        <w:numPr>
          <w:ilvl w:val="0"/>
          <w:numId w:val="1"/>
        </w:numPr>
      </w:pPr>
      <w:r>
        <w:t xml:space="preserve">Оцените глубину эмоционального кризиса. Подросток может испытывать серьезные трудности, но при этом не помышлять о самоубийстве. Часто человек, недавно находившийся в состоянии депрессии, вдруг начинает бурную, неустанную деятельность. Такое поведение также может служить основанием для тревоги. </w:t>
      </w:r>
    </w:p>
    <w:p w:rsidR="000A17D9" w:rsidRDefault="000A17D9" w:rsidP="000A17D9">
      <w:pPr>
        <w:numPr>
          <w:ilvl w:val="0"/>
          <w:numId w:val="1"/>
        </w:numPr>
      </w:pPr>
      <w:r>
        <w:t xml:space="preserve">Внимательно отнеситесь ко всем, даже самым незначительным обидам и жалобам. Не пренебрегайте ничем из сказанного. Он или она могут и не давать воли чувствам, скрывая свои проблемы, но в то же время находиться в состоянии глубокой депрессии. </w:t>
      </w:r>
    </w:p>
    <w:p w:rsidR="000A17D9" w:rsidRDefault="000A17D9" w:rsidP="000A17D9">
      <w:pPr>
        <w:numPr>
          <w:ilvl w:val="0"/>
          <w:numId w:val="1"/>
        </w:numPr>
      </w:pPr>
      <w:r>
        <w:t>Постарайтесь аккуратно спросить, не думают ли он или она о самоубийстве. Опыт показывает, что такой вопрос редко приносит вред. Часто подросток бывает рад возможности открыто высказать свои проблемы.</w:t>
      </w:r>
      <w:r>
        <w:rPr>
          <w:b/>
          <w:i/>
        </w:rPr>
        <w:t xml:space="preserve"> </w:t>
      </w:r>
    </w:p>
    <w:p w:rsidR="000A17D9" w:rsidRDefault="000A17D9" w:rsidP="000A17D9">
      <w:pPr>
        <w:spacing w:after="178" w:line="259" w:lineRule="auto"/>
        <w:ind w:left="-5" w:hanging="10"/>
        <w:jc w:val="left"/>
      </w:pPr>
      <w:r>
        <w:rPr>
          <w:b/>
          <w:i/>
        </w:rPr>
        <w:t xml:space="preserve">                 Важно соблюдать следующие правила: </w:t>
      </w:r>
      <w:r>
        <w:t xml:space="preserve"> </w:t>
      </w:r>
    </w:p>
    <w:p w:rsidR="000A17D9" w:rsidRDefault="000A17D9" w:rsidP="000A17D9">
      <w:pPr>
        <w:spacing w:after="182" w:line="259" w:lineRule="auto"/>
        <w:ind w:left="708" w:firstLine="0"/>
      </w:pPr>
      <w:r>
        <w:lastRenderedPageBreak/>
        <w:t xml:space="preserve">-будьте уверены, что вы в состоянии помочь;  </w:t>
      </w:r>
    </w:p>
    <w:p w:rsidR="000A17D9" w:rsidRDefault="000A17D9" w:rsidP="000A17D9">
      <w:pPr>
        <w:numPr>
          <w:ilvl w:val="0"/>
          <w:numId w:val="2"/>
        </w:numPr>
        <w:spacing w:after="188" w:line="259" w:lineRule="auto"/>
      </w:pPr>
      <w:r>
        <w:t xml:space="preserve">будьте терпеливы;  </w:t>
      </w:r>
    </w:p>
    <w:p w:rsidR="000A17D9" w:rsidRDefault="000A17D9" w:rsidP="000A17D9">
      <w:pPr>
        <w:numPr>
          <w:ilvl w:val="0"/>
          <w:numId w:val="2"/>
        </w:numPr>
      </w:pPr>
      <w:r>
        <w:t xml:space="preserve">не старайтесь шокировать или угрожать человеку, говоря «пойди и сделай это»;  </w:t>
      </w:r>
    </w:p>
    <w:p w:rsidR="000A17D9" w:rsidRDefault="000A17D9" w:rsidP="000A17D9">
      <w:pPr>
        <w:numPr>
          <w:ilvl w:val="0"/>
          <w:numId w:val="2"/>
        </w:numPr>
        <w:spacing w:after="187" w:line="259" w:lineRule="auto"/>
      </w:pPr>
      <w:r>
        <w:t xml:space="preserve">не анализируйте его поведенческие мотивы, говоря: «Ты так </w:t>
      </w:r>
    </w:p>
    <w:p w:rsidR="000A17D9" w:rsidRDefault="000A17D9" w:rsidP="000A17D9">
      <w:pPr>
        <w:spacing w:line="259" w:lineRule="auto"/>
        <w:ind w:left="-15" w:firstLine="0"/>
      </w:pPr>
      <w:r>
        <w:t xml:space="preserve">чувствуешь себя, потому, что...»;  </w:t>
      </w:r>
    </w:p>
    <w:p w:rsidR="000A17D9" w:rsidRDefault="000A17D9" w:rsidP="000A17D9">
      <w:pPr>
        <w:numPr>
          <w:ilvl w:val="0"/>
          <w:numId w:val="2"/>
        </w:numPr>
        <w:spacing w:after="187" w:line="259" w:lineRule="auto"/>
      </w:pPr>
      <w:r>
        <w:t xml:space="preserve">не спорьте и не старайтесь образумить подростка, говоря:  </w:t>
      </w:r>
    </w:p>
    <w:p w:rsidR="000A17D9" w:rsidRDefault="000A17D9" w:rsidP="000A17D9">
      <w:pPr>
        <w:ind w:left="708" w:right="3412" w:firstLine="0"/>
      </w:pPr>
      <w:r>
        <w:t>«Ты не можешь убить себя, потому что</w:t>
      </w:r>
      <w:proofErr w:type="gramStart"/>
      <w:r>
        <w:t>...;  -</w:t>
      </w:r>
      <w:proofErr w:type="gramEnd"/>
      <w:r>
        <w:t xml:space="preserve"> делайте все от вас зависящее.  </w:t>
      </w:r>
    </w:p>
    <w:p w:rsidR="000A17D9" w:rsidRDefault="000A17D9" w:rsidP="000A17D9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3B5269" w:rsidRDefault="003B5269">
      <w:bookmarkStart w:id="0" w:name="_GoBack"/>
      <w:bookmarkEnd w:id="0"/>
    </w:p>
    <w:sectPr w:rsidR="003B5269">
      <w:pgSz w:w="11906" w:h="16838"/>
      <w:pgMar w:top="1138" w:right="846" w:bottom="1351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74BDE"/>
    <w:multiLevelType w:val="hybridMultilevel"/>
    <w:tmpl w:val="6E7269A8"/>
    <w:lvl w:ilvl="0" w:tplc="BADAF46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37A874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0C62C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2523E7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7C2F90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A28F4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0E5B6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865C6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B6570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2E633AB"/>
    <w:multiLevelType w:val="hybridMultilevel"/>
    <w:tmpl w:val="B5D64F86"/>
    <w:lvl w:ilvl="0" w:tplc="180E590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A768DB0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834B22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5EAE2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252463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48E41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EEBF7C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98C62B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F0443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781"/>
    <w:rsid w:val="000A17D9"/>
    <w:rsid w:val="003B5269"/>
    <w:rsid w:val="004A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016EDB-C0FA-4469-A1E6-041EC7E91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7D9"/>
    <w:pPr>
      <w:spacing w:after="5" w:line="387" w:lineRule="auto"/>
      <w:ind w:left="180" w:firstLine="698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0A17D9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2022-05-06T06:58:00Z</dcterms:created>
  <dcterms:modified xsi:type="dcterms:W3CDTF">2022-05-06T06:58:00Z</dcterms:modified>
</cp:coreProperties>
</file>