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855" w:rsidRPr="00485E94" w:rsidRDefault="003E5855" w:rsidP="003E585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0"/>
        <w:tblW w:w="0" w:type="auto"/>
        <w:tblLook w:val="04A0"/>
      </w:tblPr>
      <w:tblGrid>
        <w:gridCol w:w="959"/>
        <w:gridCol w:w="709"/>
        <w:gridCol w:w="7903"/>
      </w:tblGrid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Постельное белье пациенту меняют 1 раз (в днях):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14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Наиболее частая область образования пролежней у тяжелобольного пациента при положении на спине: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крестец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подколенная ямка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бедро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голень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При ушибе в качестве первой помощи применяют: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согревающий компресс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пузырь со льдом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горячий компресс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влажное обертывание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 xml:space="preserve">Местный </w:t>
            </w:r>
            <w:proofErr w:type="spellStart"/>
            <w:r w:rsidRPr="00485E94">
              <w:rPr>
                <w:rFonts w:ascii="Times New Roman" w:eastAsia="Calibri" w:hAnsi="Times New Roman" w:cs="Times New Roman"/>
                <w:b/>
              </w:rPr>
              <w:t>полуспиртовой</w:t>
            </w:r>
            <w:proofErr w:type="spellEnd"/>
            <w:r w:rsidRPr="00485E94">
              <w:rPr>
                <w:rFonts w:ascii="Times New Roman" w:eastAsia="Calibri" w:hAnsi="Times New Roman" w:cs="Times New Roman"/>
                <w:b/>
              </w:rPr>
              <w:t xml:space="preserve"> компресс следует снять через (в часах):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 – 12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4 - 6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 – 3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1 - 2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Одним из показаний для применения согревающего компресса является: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острый аппендицит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кровотечение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ушибы в первые часы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инфильтрат на месте инъекций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Одним из противопоказаний для применения грелки является: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острый аппендицит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 осложненная язвенная болезнь желудка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сухой плеврит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гастриты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Пузырь со льдом местно следует применять при: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приступе почечной колики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артритах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пневмонии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кровотечении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Холодный компресс меняют через каждые (в мин.):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60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30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2 - 3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Продолжительность использования пузыря со льдом составляет (в мин.):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60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45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30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15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В развитии лихорадки различают периоды: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четыре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три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два</w:t>
            </w:r>
          </w:p>
        </w:tc>
      </w:tr>
      <w:tr w:rsidR="003E5855" w:rsidRPr="00AB79A8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один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lastRenderedPageBreak/>
              <w:t>11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У лихорадящего пациента может возникнуть резкая слабость, обильный холодный пот, бледность кожных покровов, нитевидный пульс и снижение АД – это наиболее вероятно при: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быстром и значительном повышении температуры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литическом снижении высокой температуры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критическом снижении температуры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субфебрилитете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В первом периоде лихорадки возможно применение: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Влажного обертывания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грелки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холодного компресса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пузыря со льдом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Продолжительность измерения температуры тела в подмышечной области не менее (в мин.):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  <w:b/>
              </w:rPr>
              <w:t>Энтеральным</w:t>
            </w:r>
            <w:proofErr w:type="spellEnd"/>
            <w:r w:rsidRPr="00485E94">
              <w:rPr>
                <w:rFonts w:ascii="Times New Roman" w:eastAsia="Calibri" w:hAnsi="Times New Roman" w:cs="Times New Roman"/>
                <w:b/>
              </w:rPr>
              <w:t xml:space="preserve"> следует назвать способ введения лекарств: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внутримышечный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внутривенный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интраспинальный</w:t>
            </w:r>
            <w:proofErr w:type="spellEnd"/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пероральный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Ферментные препараты, улучшающие пищеварение  следует принимать: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до еды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во время еды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после еды, запивая молоком или водой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между приемами пищи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Лекарства, раздражающие слизистую оболочку желудочно-кишечного тракта, следует принимать: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до еды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во время еды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после еды, запивая молоком или водой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между приемами пищи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К списку «А» относятся лекарственные вещества: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наркотические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снотворные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сильнодействующие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гипотензивные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Место хранения наркотических веществ: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шкаф на посту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сейф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процедурный кабинет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холодильник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19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Препараты, назначенные «натощак», применяются пациентом: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 30 минут до еды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 15 – 20 минут до еды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 10 минут до еды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непосредственно перед едой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Особой осторожности следует введение: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хлористого кальция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40% раствора глюкозы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25% раствора магнезии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3E5855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0,9% хлорида натрия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</w:p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Угол наклона иглы при внутрикожной инъекции (в градусах):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45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 имеет значения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При проведении внутрикожной инъекции игла вводится на глубину: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только среза иглы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две трети иглы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 зависимости от расположения сосуда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 всю длину иглы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Для проведения внутрикожной инъекции используется: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бедро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передняя брюшная стенка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наружная поверхность плеча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внутренняя поверхность предплечья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Перед введением стерильный масляный раствор необходимо подогреть до температуры (в град. С):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38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34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28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Игла при подкожной инъекции вводится под угло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м(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>в г рад.):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60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45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Глубина введения при проведении подкожной инъекции: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только срез иглы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две трети иглы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 зависимости от расположения сосуда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 всю длину иглы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Антибиотики чаще всего вводятся: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подкожно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внутримышечно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внутривенно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внутрикожно</w:t>
            </w:r>
            <w:proofErr w:type="spellEnd"/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Во время внутримышечной инъекции пациент находится в положении: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лежа на животе, боку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сидя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стоя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лежа на спине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29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Воздушная эмболия – это: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закупорка просвета кровеносного сосуда маслом или взвесью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закупорка просвета кровеносного сосуда воздухом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уплотнение тканей вокруг выполненной инъекции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общее инфекционное заболевание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Игла при внутримышечной инъекции вводится под углом (в град.):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60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45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lastRenderedPageBreak/>
              <w:t>31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Возможным осложнением при внутримышечной инъекции является: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инфильтрат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воздушная эмболия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масляная эмболия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некроз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Наиболее приемлемое место для проведения внутримышечной инъекции: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подлопаточная область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предплечье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плечо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верхненаружный квадрант ягодицы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Масляные стерильные растворы вводят только: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485E94">
              <w:rPr>
                <w:rFonts w:ascii="Times New Roman" w:eastAsia="Calibri" w:hAnsi="Times New Roman" w:cs="Times New Roman"/>
              </w:rPr>
              <w:t>внутрикожно</w:t>
            </w:r>
            <w:proofErr w:type="spellEnd"/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подкожно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внутривенно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внутримышечно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При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 xml:space="preserve"> попадания воздуха в сосуд развивается осложнение: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воздушная эмболия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тромбофлебит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некроз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инфильтрат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Глубина введения иглы при проведении внутримышечной инъекции: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только срез иглы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две трети иглы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 зависимости от расположения сосуда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на всю длину иглы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Парентеральный путь введения лекарственных средств: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через дыхательные пути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через прямую кишку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внутривенно, внутримышечно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 язык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При ошибочном введении 10% хлористого кальция  под кожу медсестра должна обколоть место инъекции: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25% раствором сульфата магния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0,9% раствором хлорида натрия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0,25% раствором новокаина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стерильной водой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При несоблюдении правил асептики может возникнуть осложнение: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отек Квинке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крапивница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инфильтрат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анафилактический шок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39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Нарушение правил асептики при в/в струйных инъекциях ведет к развитию: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абсцесса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некроза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сепсиса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гематомы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При возникновении инфильтрата на месте инъекции (подкожной, внутримышечной) необходимо наложить: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пузырь со льдом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местно согревающий компресс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асептическую повязку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выше места инъекции венозный жгут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Для постановки очистительной клизмы надо приготовить чистой вод</w:t>
            </w:r>
            <w:proofErr w:type="gramStart"/>
            <w:r w:rsidRPr="00485E94">
              <w:rPr>
                <w:rFonts w:ascii="Times New Roman" w:eastAsia="Calibri" w:hAnsi="Times New Roman" w:cs="Times New Roman"/>
                <w:b/>
              </w:rPr>
              <w:t>ы(</w:t>
            </w:r>
            <w:proofErr w:type="gramEnd"/>
            <w:r w:rsidRPr="00485E94">
              <w:rPr>
                <w:rFonts w:ascii="Times New Roman" w:eastAsia="Calibri" w:hAnsi="Times New Roman" w:cs="Times New Roman"/>
                <w:b/>
              </w:rPr>
              <w:t>в  л):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 – 6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 – 3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 – 1,5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Показание для постановки очистительной клизмы: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острый аппендицит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первые дни после операции на органах пищеварения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запор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подготовка больного к извлечению желудочного содержимого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Опорожнение кишечника после постановки гипертонической клизмы, как правило, наступает через (в час)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 – 10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 – 6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 – 3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Противопоказанием  к постановке очистительной клизмы является: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кишечное кровотечение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метеоризм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подготовка к родам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отсутствие стула более двух суток (запор)</w:t>
            </w:r>
          </w:p>
        </w:tc>
      </w:tr>
      <w:tr w:rsidR="003E5855" w:rsidRPr="00485E94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45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485E94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485E94">
              <w:rPr>
                <w:rFonts w:ascii="Times New Roman" w:eastAsia="Calibri" w:hAnsi="Times New Roman" w:cs="Times New Roman"/>
                <w:b/>
              </w:rPr>
              <w:t>При постановке очистительной клизмы наконечник вводят на глубину (в см):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20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10 – 12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2 - 4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46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Осложнения, возникающее при введении вещества, которое организм не воспринимает: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инфильтрат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липодистрофия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некроз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аллергические реакции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47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Глубина введения зонда в кишечник при постановке сифонной клизмы (в см):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50 – 60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30 – 40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10 – 15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5 - 10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48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Для постановки сифонной клизмы надо подготовить чистой воды (в л):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49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Показанием для постановки сифонной клизмы является: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рак прямой кишки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подозрение на кишечную непроходимость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запоры у больного с массивными отеками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воспаление прямой кишки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50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Противопоказанием к постановке сифонной клизмы является: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непроходимость кишечника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отравление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кишечное кровотечение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отсутствие эффекта от очистительной клизмы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51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Максимальное время использования газоотводной трубки (в час):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4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не более 2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0,5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52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метеоризме газоотводная трубка вводится на глубину (в см):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50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20 – 30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10 – 12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2 - 4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53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Кровь на биохимический анализ берется: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утром натощак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после завтрака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 любое время суток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перед обедом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54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Количество мочи для общего клинического анализа (в мл):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500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250-300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100-200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50-100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55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Соотношение количества выпитой и выделенной жидкости называется: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суточный диурез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водный баланс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энурез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дневной диурез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56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Для исследования мочи на сахар ее собирают в течение (в час):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24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57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 xml:space="preserve">Пробой </w:t>
            </w:r>
            <w:proofErr w:type="spellStart"/>
            <w:r w:rsidRPr="00AE6F5F">
              <w:rPr>
                <w:rFonts w:ascii="Times New Roman" w:eastAsia="Calibri" w:hAnsi="Times New Roman" w:cs="Times New Roman"/>
                <w:b/>
              </w:rPr>
              <w:t>Зимницкого</w:t>
            </w:r>
            <w:proofErr w:type="spellEnd"/>
            <w:r w:rsidRPr="00AE6F5F">
              <w:rPr>
                <w:rFonts w:ascii="Times New Roman" w:eastAsia="Calibri" w:hAnsi="Times New Roman" w:cs="Times New Roman"/>
                <w:b/>
              </w:rPr>
              <w:t xml:space="preserve"> определяется в моче: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количество сахара, ацетона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количество форменных элементов, бактерий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наличие уробилина, желчных пигментов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плотность и диурез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58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В норме плотность мочи в среднем равна: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1030-1040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1012-1025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1001-1010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1001-1004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59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 xml:space="preserve">Подготовка больного к </w:t>
            </w:r>
            <w:proofErr w:type="spellStart"/>
            <w:r w:rsidRPr="00AE6F5F">
              <w:rPr>
                <w:rFonts w:ascii="Times New Roman" w:eastAsia="Calibri" w:hAnsi="Times New Roman" w:cs="Times New Roman"/>
                <w:b/>
              </w:rPr>
              <w:t>ректороманоскопии</w:t>
            </w:r>
            <w:proofErr w:type="spellEnd"/>
            <w:r w:rsidRPr="00AE6F5F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премедикация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измерение температуры в прямой кишке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 xml:space="preserve">прием перорально контрастного вещества 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очистительная клизма утром и вечером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60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Осложнение, возникающее при неправильном выборе места при в/м инъекции: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абсцесс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флегмона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сепсис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повреждение нервных стволов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61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 xml:space="preserve">Подготовка пациента к </w:t>
            </w:r>
            <w:proofErr w:type="spellStart"/>
            <w:r w:rsidRPr="00AE6F5F">
              <w:rPr>
                <w:rFonts w:ascii="Times New Roman" w:eastAsia="Calibri" w:hAnsi="Times New Roman" w:cs="Times New Roman"/>
                <w:b/>
              </w:rPr>
              <w:t>фиброгастроскопии</w:t>
            </w:r>
            <w:proofErr w:type="spellEnd"/>
            <w:r w:rsidRPr="00AE6F5F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очистительная клизма утром и вечером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применение газоотводной трубки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промывание желудка перед исследованием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исследование натощак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lastRenderedPageBreak/>
              <w:t>62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Моча для общего клинического анализа должна быть доставлена в лабораторию (в час):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4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не позже часа, как собрана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 любое время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63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У пациента суточный диурез составил 350 мл. Этот симптом называется: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олигурия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никтурия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анурия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полиурия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64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У пациента ночной диурез больше дневного. Этот симптом называется: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полиурия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никтурия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анурия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олигурия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65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У больного суточный диурез составил 5430 мл. Этот симптом называется: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олигурия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никтурия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анурия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полиурия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66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 xml:space="preserve">Продолжительность сбора анализа мочи по </w:t>
            </w:r>
            <w:proofErr w:type="spellStart"/>
            <w:r w:rsidRPr="00AE6F5F">
              <w:rPr>
                <w:rFonts w:ascii="Times New Roman" w:eastAsia="Calibri" w:hAnsi="Times New Roman" w:cs="Times New Roman"/>
                <w:b/>
              </w:rPr>
              <w:t>Зимницкому</w:t>
            </w:r>
            <w:proofErr w:type="spellEnd"/>
            <w:r w:rsidRPr="00AE6F5F">
              <w:rPr>
                <w:rFonts w:ascii="Times New Roman" w:eastAsia="Calibri" w:hAnsi="Times New Roman" w:cs="Times New Roman"/>
                <w:b/>
              </w:rPr>
              <w:t xml:space="preserve"> (в час.):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24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67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Биологический материал, который необходимо взять при обследовании пациента с подозрением на гепатит: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кровь на биохимический анализ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кал на яйца глистов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фекалии на бактериологическое исследование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Кровь на общий анализ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68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Показание к промыванию желудка: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острое пищевое отравление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острый аппендицит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острое респираторное заболевание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острый живот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69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Противопоказание для промывания желудка: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отравление грибами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желудочное кровотечение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отравление алкоголем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эндогенная интоксикация азотистыми шлаками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70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До прихода врача пациенту с желудочно-кишечным кровотечением медсестра может: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поставить очистительную клизму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положить на живот горячую грелку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положить на живот пузырь со льдом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дать выпить 50 мл раствора хлорида натрия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71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Эндоскопический осмотр слизистой толстого кишечника – это: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эзофагоскопия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гастроскопия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колоноскопия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дуоденоскопия</w:t>
            </w:r>
            <w:proofErr w:type="spellEnd"/>
          </w:p>
        </w:tc>
      </w:tr>
      <w:tr w:rsidR="003E5855" w:rsidRPr="00AE6F5F" w:rsidTr="003E5855">
        <w:trPr>
          <w:trHeight w:val="1042"/>
        </w:trPr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ТЕСТЫ СЕРТИФИКАЦИОННЫЕ</w:t>
            </w:r>
          </w:p>
          <w:p w:rsidR="003E5855" w:rsidRDefault="003E5855" w:rsidP="00AE6F5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СПЕЦИАЛЬНОСТЬ</w:t>
            </w:r>
            <w:r w:rsidR="00AE6F5F">
              <w:rPr>
                <w:rFonts w:ascii="Times New Roman" w:eastAsia="Calibri" w:hAnsi="Times New Roman" w:cs="Times New Roman"/>
              </w:rPr>
              <w:t>: Общая практика</w:t>
            </w:r>
          </w:p>
          <w:p w:rsidR="00AE6F5F" w:rsidRPr="00AE6F5F" w:rsidRDefault="00AE6F5F" w:rsidP="00AE6F5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Заболевания органов ССС</w:t>
            </w:r>
          </w:p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Основная причина приобретенных пороков сердца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гипертоническая болезнь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инфаркт миокарда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стенокардия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ревматизм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Синюшное окрашивание губ и кончиков пальцев – это: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гипертония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иктеричность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диффузный цианоз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акроцианоз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Больному инфаркта миокарда необходима госпитализация: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 xml:space="preserve">   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 первые часы заболевания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 xml:space="preserve">   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на вторые сутки заболевания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 xml:space="preserve">   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на третьи сутки заболевания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 xml:space="preserve">   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на четвертые сутки заболевания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F600E0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Частота сердечных сокращений 110 уд/мин – это: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брадикардия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тахикардия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экстрасистолия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аритмия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F600E0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Возможный фактор риска гипертонической болезни: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гиповитаминоз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очаг хронической инфекции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нервно-психическое перенапряжение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переохлаждение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F600E0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Основные симптомы гипертонического криза: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головная боль, головокружение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кровохарканье, головная боль, одышка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изжога, рвота, шум в ушах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отрыжка, слабость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F600E0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Осложнение гипертонической болезни: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инсульт, инфаркт миокарда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обморок, коллапс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ревматизм, порок сердца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пневмония, плеврит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F600E0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Твердый напряженный пульс наблюдается при: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гипертоническом кризе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кардиогенном шоке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коллапсе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обмороке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F600E0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Подготовка пациента к ультразвуковому исследованию сердца: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разъяснение сущности исследования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очистительная клизма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промывание желудка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проведение бронхоскопии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  <w:r w:rsidR="00F600E0">
              <w:rPr>
                <w:rFonts w:ascii="Times New Roman" w:eastAsia="Calibri" w:hAnsi="Times New Roman" w:cs="Times New Roman"/>
                <w:b/>
              </w:rPr>
              <w:t>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Фактор риска развития атеросклероза: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высокий уровень холестерина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занятия физической культурой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неотягощенная наследственность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рациональное питание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  <w:r w:rsidR="00F600E0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атеросклерозе поражаются: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артерии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вены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капилляры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мышцы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  <w:r w:rsidR="00F600E0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Осложнения атеросклероза: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асцит, анасарка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инсульт, инфаркт миокарда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пиелонефрит, цистит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пневмония, бронхит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  <w:r w:rsidR="00F600E0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Симптом атеросклероза коронарных артерий: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головная боль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загрудинная боль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одышка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тошнота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  <w:r w:rsidR="00F600E0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Основные симптомы атеросклероза артерий нижних конечностей: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слабость, тахикардия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отеки, повышение АД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одышка, аритмия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боли в икроножных мышцах  при ходьбе, зябкость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  <w:r w:rsidR="00F600E0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Больным атеросклерозом медсестра рекомендует исключить из питания, продукты, богатые: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витамином С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железом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калием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холестерином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  <w:r w:rsidR="00F600E0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Большое количество холестерина содержат: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крупы, бобовые</w:t>
            </w:r>
          </w:p>
        </w:tc>
      </w:tr>
      <w:tr w:rsidR="003E5855" w:rsidRPr="00AE6F5F" w:rsidTr="003E5855">
        <w:trPr>
          <w:trHeight w:val="291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овощи, фрукты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рыба, ягоды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яйца, икра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  <w:r w:rsidR="00F600E0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Основная причина ишемической болезни сердца: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атеросклероз коронарных артерий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гипертоническая болезнь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пороки сердца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ревматизм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F600E0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Основной симптом стенокардии: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слабость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сжимающая, давящая боль за грудиной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одышка, тошнота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1F72FB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  <w:b/>
              </w:rPr>
              <w:t>Загрудинная</w:t>
            </w:r>
            <w:proofErr w:type="spellEnd"/>
            <w:r w:rsidRPr="00AE6F5F">
              <w:rPr>
                <w:rFonts w:ascii="Times New Roman" w:eastAsia="Calibri" w:hAnsi="Times New Roman" w:cs="Times New Roman"/>
                <w:b/>
              </w:rPr>
              <w:t xml:space="preserve"> боль, </w:t>
            </w:r>
            <w:proofErr w:type="spellStart"/>
            <w:r w:rsidRPr="00AE6F5F">
              <w:rPr>
                <w:rFonts w:ascii="Times New Roman" w:eastAsia="Calibri" w:hAnsi="Times New Roman" w:cs="Times New Roman"/>
                <w:b/>
              </w:rPr>
              <w:t>иррадиирующая</w:t>
            </w:r>
            <w:proofErr w:type="spellEnd"/>
            <w:r w:rsidRPr="00AE6F5F">
              <w:rPr>
                <w:rFonts w:ascii="Times New Roman" w:eastAsia="Calibri" w:hAnsi="Times New Roman" w:cs="Times New Roman"/>
                <w:b/>
              </w:rPr>
              <w:t xml:space="preserve"> под левую лопатку, продолжительностью 5 – 10 минут, наблюдается при: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инфаркте миокарда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ревмокардите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остеохондрозе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стенокардии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2</w:t>
            </w:r>
            <w:r w:rsidR="001F72FB">
              <w:rPr>
                <w:rFonts w:ascii="Times New Roman" w:eastAsia="Calibri" w:hAnsi="Times New Roman" w:cs="Times New Roman"/>
                <w:b/>
              </w:rPr>
              <w:t>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Для расширения коронарных артерий медсестра применяет: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гепарин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морфин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нитроглицерин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панангин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2</w:t>
            </w:r>
            <w:r w:rsidR="001F72FB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Эффект действия нитроглицерина наступает через (мин):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 – 3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10 – 15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20 – 25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30 – 40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tabs>
                <w:tab w:val="left" w:pos="270"/>
                <w:tab w:val="center" w:pos="371"/>
              </w:tabs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ab/>
            </w:r>
            <w:r w:rsidRPr="00AE6F5F">
              <w:rPr>
                <w:rFonts w:ascii="Times New Roman" w:eastAsia="Calibri" w:hAnsi="Times New Roman" w:cs="Times New Roman"/>
                <w:b/>
              </w:rPr>
              <w:tab/>
              <w:t>2</w:t>
            </w:r>
            <w:r w:rsidR="001F72FB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Побочное действие нитроглицерина: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головная боль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лихорадка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отеки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асцит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2</w:t>
            </w:r>
            <w:r w:rsidR="001F72FB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Длительность боли при стенокардии не более: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20 минут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60 минут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120 минут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180 минут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2</w:t>
            </w:r>
            <w:r w:rsidR="001F72FB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Основная причина инфаркта миокарда: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атеросклероз коронарных артерий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пороки сердца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ревматический эндокардит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ревматический миокардит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2</w:t>
            </w:r>
            <w:r w:rsidR="001F72FB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Осложнение инфаркта миокарда: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одышка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артриты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повышение АД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кардиогенный шок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2</w:t>
            </w:r>
            <w:r w:rsidR="001F72FB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Экстрасистолия – это: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уменьшение частоты сердечных сокращений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увеличение  частоты сердечных сокращений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нарушение проводимости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преждевременное сокращение сердца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1F72FB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Основной симптом сердечной астмы: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боль в животе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головокружение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тошнота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удушье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1F72FB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Отеки нижних конечностей, асцит, увеличение печени являются признаками: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инфаркта миокарда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недостаточности кровообращения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стенокардии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гипертонической болезни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1F72FB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Отеки сердечного происхождения появляются: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утром на лице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утром на ногах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вечером на лице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вечером на ногах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1F72FB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30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наличии отеков медсестра рекомендует больному: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ограничить прием жидкости и соли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увеличить прием жидкости и соли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увеличить  прием белков и жиров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3</w:t>
            </w:r>
            <w:r w:rsidR="001F72FB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лечении хронической сердечной недостаточности применяются: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 xml:space="preserve">антибиотики, </w:t>
            </w:r>
            <w:proofErr w:type="spellStart"/>
            <w:r w:rsidRPr="00AE6F5F">
              <w:rPr>
                <w:rFonts w:ascii="Times New Roman" w:eastAsia="Calibri" w:hAnsi="Times New Roman" w:cs="Times New Roman"/>
              </w:rPr>
              <w:t>нитрофураны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бронхолитики</w:t>
            </w:r>
            <w:proofErr w:type="spellEnd"/>
            <w:r w:rsidRPr="00AE6F5F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AE6F5F">
              <w:rPr>
                <w:rFonts w:ascii="Times New Roman" w:eastAsia="Calibri" w:hAnsi="Times New Roman" w:cs="Times New Roman"/>
              </w:rPr>
              <w:t>муколитики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цитостатики</w:t>
            </w:r>
            <w:proofErr w:type="spellEnd"/>
            <w:r w:rsidRPr="00AE6F5F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AE6F5F">
              <w:rPr>
                <w:rFonts w:ascii="Times New Roman" w:eastAsia="Calibri" w:hAnsi="Times New Roman" w:cs="Times New Roman"/>
              </w:rPr>
              <w:t>глюкокортикостероиды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ингибиторы АПФ, диуретики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3</w:t>
            </w:r>
            <w:r w:rsidR="001F72FB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передозировке сердечных гликозидов может быть: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нарастание отеков, слабость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сердцебиение, снижение АД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головная боль, тахикардия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брадикардия, боль в животе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AE6F5F" w:rsidTr="003E5855">
        <w:trPr>
          <w:trHeight w:val="1042"/>
        </w:trPr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AE6F5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br w:type="page"/>
              <w:t>ТЕСТЫ СЕРТИФИКАЦИОННЫЕ</w:t>
            </w:r>
          </w:p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СПЕЦИАЛЬНОСТЬ</w:t>
            </w:r>
            <w:r w:rsidR="00AE6F5F">
              <w:rPr>
                <w:rFonts w:ascii="Times New Roman" w:eastAsia="Calibri" w:hAnsi="Times New Roman" w:cs="Times New Roman"/>
              </w:rPr>
              <w:t>: Общая практика</w:t>
            </w:r>
          </w:p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Заболевания  почек</w:t>
            </w:r>
          </w:p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Основная причина острого гломерулонефрита: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бета-гемолитический стрептококк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грибковая инфекция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кишечная палочка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микобактерии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гломерулонефрите преимущественно поражаются почечные: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канальцы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клубочки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лоханки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чашечки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Острый гломерулонефрит возникает после ангины через: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1-2 дня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3-4 дня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1-2 недели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1-2 месяца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Отеки почечного происхождения появляются: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утром на ногах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утром на лице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вечером на ногах вечером на лице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вечером на лице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Ранним проявлением развивающихся скрытых отеков является: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гидроторакс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гидроперикард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увеличение живота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увеличение массы тела и уменьшение суточного диуреза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остром гломерулонефрите моча имеет цвет: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бесцветный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«пива»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соломенно-желтый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«мясных помоев»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У пациента с острым гломерулонефритом медсестра обнаруживает: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повышение АД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понижение АД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желтуху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акроцианоз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Моча цвета «мясных помоев» обусловлена содержанием большого количества: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бактерий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лейкоцитов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цилиндров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эритроцитов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Суточный диурез у пациента с острым гломерулонефритом составил 400 мл – это: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анурия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олигурия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полиурия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протеинурия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Анурия – это: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много мочи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нормальное количество мочи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преобладание ночного диуреза над дневным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отсутствие мочи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Изменения в общем анализе мочи у пациента с острым гломерулонефритом: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 xml:space="preserve">гематурия, протеинурия, </w:t>
            </w:r>
            <w:proofErr w:type="spellStart"/>
            <w:r w:rsidRPr="00AE6F5F">
              <w:rPr>
                <w:rFonts w:ascii="Times New Roman" w:eastAsia="Calibri" w:hAnsi="Times New Roman" w:cs="Times New Roman"/>
              </w:rPr>
              <w:t>цилиндрурия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 xml:space="preserve">гематурия, </w:t>
            </w:r>
            <w:proofErr w:type="spellStart"/>
            <w:r w:rsidRPr="00AE6F5F">
              <w:rPr>
                <w:rFonts w:ascii="Times New Roman" w:eastAsia="Calibri" w:hAnsi="Times New Roman" w:cs="Times New Roman"/>
              </w:rPr>
              <w:t>глюкозурия</w:t>
            </w:r>
            <w:proofErr w:type="spellEnd"/>
            <w:r w:rsidRPr="00AE6F5F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AE6F5F">
              <w:rPr>
                <w:rFonts w:ascii="Times New Roman" w:eastAsia="Calibri" w:hAnsi="Times New Roman" w:cs="Times New Roman"/>
              </w:rPr>
              <w:t>цилиндрурия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лейкоцитурия</w:t>
            </w:r>
            <w:proofErr w:type="spellEnd"/>
            <w:r w:rsidRPr="00AE6F5F">
              <w:rPr>
                <w:rFonts w:ascii="Times New Roman" w:eastAsia="Calibri" w:hAnsi="Times New Roman" w:cs="Times New Roman"/>
              </w:rPr>
              <w:t xml:space="preserve">, протеинурия, </w:t>
            </w:r>
            <w:proofErr w:type="spellStart"/>
            <w:r w:rsidRPr="00AE6F5F">
              <w:rPr>
                <w:rFonts w:ascii="Times New Roman" w:eastAsia="Calibri" w:hAnsi="Times New Roman" w:cs="Times New Roman"/>
              </w:rPr>
              <w:t>цилиндрурия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лейкоцитурия</w:t>
            </w:r>
            <w:proofErr w:type="spellEnd"/>
            <w:r w:rsidRPr="00AE6F5F">
              <w:rPr>
                <w:rFonts w:ascii="Times New Roman" w:eastAsia="Calibri" w:hAnsi="Times New Roman" w:cs="Times New Roman"/>
              </w:rPr>
              <w:t>, протеинурия, бактериурия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  <w:b/>
              </w:rPr>
              <w:t>Никтурия</w:t>
            </w:r>
            <w:proofErr w:type="spellEnd"/>
            <w:r w:rsidRPr="00AE6F5F">
              <w:rPr>
                <w:rFonts w:ascii="Times New Roman" w:eastAsia="Calibri" w:hAnsi="Times New Roman" w:cs="Times New Roman"/>
                <w:b/>
              </w:rPr>
              <w:t xml:space="preserve"> – это: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уменьшение суточного количества мочи менее 500 мл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увеличение суточного количества мочи  более 2000 мл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преобладание ночного диуреза над дневным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болезненное мочеиспускание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У пациента суточный диурез составил 2500 мл – это: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анурия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олигурия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полиурия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никтурия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Основная причина острого пиелонефрита: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восходящая инфекция  мочевых путей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нерациональное питание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переохлаждение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стрессы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пиелонефрите преимущественно поражаются почечные: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канальцы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клубочки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канальцы и клубочки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чашечки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остром пиелонефрите в анализе мочи определяются: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гематурия, протеинурия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лейкоцитурия</w:t>
            </w:r>
            <w:proofErr w:type="spellEnd"/>
            <w:r w:rsidRPr="00AE6F5F">
              <w:rPr>
                <w:rFonts w:ascii="Times New Roman" w:eastAsia="Calibri" w:hAnsi="Times New Roman" w:cs="Times New Roman"/>
              </w:rPr>
              <w:t>, бактериурия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глюкозурия</w:t>
            </w:r>
            <w:proofErr w:type="spellEnd"/>
            <w:r w:rsidRPr="00AE6F5F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AE6F5F">
              <w:rPr>
                <w:rFonts w:ascii="Times New Roman" w:eastAsia="Calibri" w:hAnsi="Times New Roman" w:cs="Times New Roman"/>
              </w:rPr>
              <w:t>цилиндрурия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Глюкозурия, протеинурия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Приступ  сильной боли в пояснице с иррадиацией по ходу мочеточников в паховую область называется: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кишечная колика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почечная колика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желчная колика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Печеночная  колика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Рентгенологическое контрастное исследование почек и мочевыводящих путей: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ирригоскопия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томография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хромоцистоскопия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экскреторная урография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AE6F5F" w:rsidTr="003E5855">
        <w:trPr>
          <w:trHeight w:val="779"/>
        </w:trPr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lastRenderedPageBreak/>
              <w:br w:type="page"/>
              <w:t>ТЕСТЫ СЕРТИФИКАЦИОННЫЕ</w:t>
            </w:r>
          </w:p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СПЕЦИАЛЬНОСТЬ</w:t>
            </w:r>
            <w:r w:rsidR="00AE6F5F">
              <w:rPr>
                <w:rFonts w:ascii="Times New Roman" w:eastAsia="Calibri" w:hAnsi="Times New Roman" w:cs="Times New Roman"/>
              </w:rPr>
              <w:t>: Общая практика</w:t>
            </w:r>
          </w:p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Заболевания  эндокринной системы</w:t>
            </w:r>
          </w:p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Нормальные показатели глюкозы в крови натощак (ммоль/л):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1,1-2,2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2,2-3,3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3,3-5,5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6,6-8,8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Заболевание,  при котором  суточный диурез может составить 5 литров: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гипотиреоз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диффузный токсический зоб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сахарный диабет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эндемический зоб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Симптомы сахарного диабета: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жажда, кожный зуд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отёки, боли в пояснице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сухой кашель, одышка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снижение памяти, запоры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сахарном диабете в анализе крови отмечается: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гиперпротеинемия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гипопротеинемия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гипергликемия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гипербилирубинемия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сахарном диабете в анализе мочи отмечается: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бактериурия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глюкозурия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фосфатурия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пиурия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 xml:space="preserve">При </w:t>
            </w:r>
            <w:proofErr w:type="spellStart"/>
            <w:r w:rsidRPr="00AE6F5F">
              <w:rPr>
                <w:rFonts w:ascii="Times New Roman" w:eastAsia="Calibri" w:hAnsi="Times New Roman" w:cs="Times New Roman"/>
                <w:b/>
              </w:rPr>
              <w:t>кетоацидотической</w:t>
            </w:r>
            <w:proofErr w:type="spellEnd"/>
            <w:r w:rsidRPr="00AE6F5F">
              <w:rPr>
                <w:rFonts w:ascii="Times New Roman" w:eastAsia="Calibri" w:hAnsi="Times New Roman" w:cs="Times New Roman"/>
                <w:b/>
              </w:rPr>
              <w:t xml:space="preserve"> коме кожные покровы пациента: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влажные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гиперемированные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желтушные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сухие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 xml:space="preserve">При </w:t>
            </w:r>
            <w:proofErr w:type="spellStart"/>
            <w:r w:rsidRPr="00AE6F5F">
              <w:rPr>
                <w:rFonts w:ascii="Times New Roman" w:eastAsia="Calibri" w:hAnsi="Times New Roman" w:cs="Times New Roman"/>
                <w:b/>
              </w:rPr>
              <w:t>кетоацидотической</w:t>
            </w:r>
            <w:proofErr w:type="spellEnd"/>
            <w:r w:rsidRPr="00AE6F5F">
              <w:rPr>
                <w:rFonts w:ascii="Times New Roman" w:eastAsia="Calibri" w:hAnsi="Times New Roman" w:cs="Times New Roman"/>
                <w:b/>
              </w:rPr>
              <w:t xml:space="preserve"> коме у пациента медсестра определяет в выдыхаемом воздухе: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запах алкоголя</w:t>
            </w:r>
          </w:p>
        </w:tc>
      </w:tr>
      <w:tr w:rsidR="003E5855" w:rsidRPr="00AE6F5F" w:rsidTr="003E5855">
        <w:trPr>
          <w:trHeight w:val="272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запах аммиака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запах ацетона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отсутствие запаха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Основные симптомы гипогликемического состояния: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боли в области сердца, одышка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одышка, сухой кашель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отеки, головная боль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чувство голода, потливость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гипогликемической коме кожные покровы пациента: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влажные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гиперемированные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желтушные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сухие</w:t>
            </w:r>
          </w:p>
        </w:tc>
      </w:tr>
      <w:tr w:rsidR="003E5855" w:rsidRPr="00AE6F5F" w:rsidTr="003E5855">
        <w:trPr>
          <w:trHeight w:val="779"/>
        </w:trPr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lastRenderedPageBreak/>
              <w:t>ТЕСТЫ СЕРТИФИКАЦИОННЫЕ</w:t>
            </w:r>
          </w:p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 xml:space="preserve">СПЕЦИАЛЬНОСТЬ: </w:t>
            </w:r>
            <w:r w:rsidR="00AE6F5F">
              <w:rPr>
                <w:rFonts w:ascii="Times New Roman" w:eastAsia="Calibri" w:hAnsi="Times New Roman" w:cs="Times New Roman"/>
              </w:rPr>
              <w:t>Общая практика</w:t>
            </w:r>
          </w:p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 xml:space="preserve">Заболевания крови </w:t>
            </w:r>
          </w:p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Наиболее частая причина развития железодефицитной анемии: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дефицит витаминов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хронические кровопотери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избыточное употребление углеводов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избыточное употребление белков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Основные симптомы при железодефицитной анемии: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раздражительность, бессонница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лихорадка, головная боль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обмороки, головная боль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отёки, боли в пояснице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Кожные покровы при железодефицитной анемии: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бледные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гиперемированные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желтушные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цианотичные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Продукты с наибольшим содержанием железа: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крупа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молоко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мясо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свекла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Медсестра рекомендует пациенту запивать препараты железа: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кофе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кислым фруктовым соком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минеральной водой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чаем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Количество эритроцитов в крови в норме у мужчин (в 1 л):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4,5-5,0 х 10</w:t>
            </w:r>
            <w:r w:rsidRPr="00AE6F5F">
              <w:rPr>
                <w:rFonts w:ascii="Times New Roman" w:eastAsia="Calibri" w:hAnsi="Times New Roman" w:cs="Times New Roman"/>
                <w:vertAlign w:val="superscript"/>
              </w:rPr>
              <w:t>12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4-5 х 10</w:t>
            </w:r>
            <w:r w:rsidRPr="00AE6F5F">
              <w:rPr>
                <w:rFonts w:ascii="Times New Roman" w:eastAsia="Calibri" w:hAnsi="Times New Roman" w:cs="Times New Roman"/>
                <w:vertAlign w:val="superscript"/>
              </w:rPr>
              <w:t>9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6-8 х 10</w:t>
            </w:r>
            <w:r w:rsidRPr="00AE6F5F">
              <w:rPr>
                <w:rFonts w:ascii="Times New Roman" w:eastAsia="Calibri" w:hAnsi="Times New Roman" w:cs="Times New Roman"/>
                <w:vertAlign w:val="superscript"/>
              </w:rPr>
              <w:t>12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180-320 х 10</w:t>
            </w:r>
            <w:r w:rsidRPr="00AE6F5F">
              <w:rPr>
                <w:rFonts w:ascii="Times New Roman" w:eastAsia="Calibri" w:hAnsi="Times New Roman" w:cs="Times New Roman"/>
                <w:vertAlign w:val="superscript"/>
              </w:rPr>
              <w:t>9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Количество гемоглобина в норме у женщин (г/л):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12-16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80-100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120-140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180-200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Значение СОЭ в норме у мужчин (</w:t>
            </w:r>
            <w:proofErr w:type="spellStart"/>
            <w:r w:rsidRPr="00AE6F5F">
              <w:rPr>
                <w:rFonts w:ascii="Times New Roman" w:eastAsia="Calibri" w:hAnsi="Times New Roman" w:cs="Times New Roman"/>
                <w:b/>
              </w:rPr>
              <w:t>вмм</w:t>
            </w:r>
            <w:proofErr w:type="spellEnd"/>
            <w:r w:rsidRPr="00AE6F5F">
              <w:rPr>
                <w:rFonts w:ascii="Times New Roman" w:eastAsia="Calibri" w:hAnsi="Times New Roman" w:cs="Times New Roman"/>
                <w:b/>
              </w:rPr>
              <w:t>/ч):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1-2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2-10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20-40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40-50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Количество лейкоцитов в крови в норм</w:t>
            </w:r>
            <w:proofErr w:type="gramStart"/>
            <w:r w:rsidRPr="00AE6F5F">
              <w:rPr>
                <w:rFonts w:ascii="Times New Roman" w:eastAsia="Calibri" w:hAnsi="Times New Roman" w:cs="Times New Roman"/>
                <w:b/>
              </w:rPr>
              <w:t>е(</w:t>
            </w:r>
            <w:proofErr w:type="gramEnd"/>
            <w:r w:rsidRPr="00AE6F5F">
              <w:rPr>
                <w:rFonts w:ascii="Times New Roman" w:eastAsia="Calibri" w:hAnsi="Times New Roman" w:cs="Times New Roman"/>
                <w:b/>
              </w:rPr>
              <w:t>в 1 л):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vertAlign w:val="superscript"/>
              </w:rPr>
            </w:pPr>
            <w:r w:rsidRPr="00AE6F5F">
              <w:rPr>
                <w:rFonts w:ascii="Times New Roman" w:eastAsia="Calibri" w:hAnsi="Times New Roman" w:cs="Times New Roman"/>
              </w:rPr>
              <w:t>4-9 х 10</w:t>
            </w:r>
            <w:r w:rsidRPr="00AE6F5F">
              <w:rPr>
                <w:rFonts w:ascii="Times New Roman" w:eastAsia="Calibri" w:hAnsi="Times New Roman" w:cs="Times New Roman"/>
                <w:vertAlign w:val="superscript"/>
              </w:rPr>
              <w:t>9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vertAlign w:val="superscript"/>
              </w:rPr>
            </w:pPr>
            <w:r w:rsidRPr="00AE6F5F">
              <w:rPr>
                <w:rFonts w:ascii="Times New Roman" w:eastAsia="Calibri" w:hAnsi="Times New Roman" w:cs="Times New Roman"/>
              </w:rPr>
              <w:t>4-9 х 10</w:t>
            </w:r>
            <w:r w:rsidRPr="00AE6F5F">
              <w:rPr>
                <w:rFonts w:ascii="Times New Roman" w:eastAsia="Calibri" w:hAnsi="Times New Roman" w:cs="Times New Roman"/>
                <w:vertAlign w:val="superscript"/>
              </w:rPr>
              <w:t>12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vertAlign w:val="superscript"/>
              </w:rPr>
            </w:pPr>
            <w:r w:rsidRPr="00AE6F5F">
              <w:rPr>
                <w:rFonts w:ascii="Times New Roman" w:eastAsia="Calibri" w:hAnsi="Times New Roman" w:cs="Times New Roman"/>
              </w:rPr>
              <w:t>12-14 х 10</w:t>
            </w:r>
            <w:r w:rsidRPr="00AE6F5F">
              <w:rPr>
                <w:rFonts w:ascii="Times New Roman" w:eastAsia="Calibri" w:hAnsi="Times New Roman" w:cs="Times New Roman"/>
                <w:vertAlign w:val="superscript"/>
              </w:rPr>
              <w:t>9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vertAlign w:val="superscript"/>
              </w:rPr>
            </w:pPr>
            <w:r w:rsidRPr="00AE6F5F">
              <w:rPr>
                <w:rFonts w:ascii="Times New Roman" w:eastAsia="Calibri" w:hAnsi="Times New Roman" w:cs="Times New Roman"/>
              </w:rPr>
              <w:t>18-320 х 10</w:t>
            </w:r>
            <w:r w:rsidRPr="00AE6F5F">
              <w:rPr>
                <w:rFonts w:ascii="Times New Roman" w:eastAsia="Calibri" w:hAnsi="Times New Roman" w:cs="Times New Roman"/>
                <w:vertAlign w:val="superscript"/>
              </w:rPr>
              <w:t>12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Количество тромбоцитов в крови  в норме (в 1 л):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vertAlign w:val="superscript"/>
              </w:rPr>
            </w:pPr>
            <w:r w:rsidRPr="00AE6F5F">
              <w:rPr>
                <w:rFonts w:ascii="Times New Roman" w:eastAsia="Calibri" w:hAnsi="Times New Roman" w:cs="Times New Roman"/>
              </w:rPr>
              <w:t>20-30 х 10</w:t>
            </w:r>
            <w:r w:rsidRPr="00AE6F5F">
              <w:rPr>
                <w:rFonts w:ascii="Times New Roman" w:eastAsia="Calibri" w:hAnsi="Times New Roman" w:cs="Times New Roman"/>
                <w:vertAlign w:val="superscript"/>
              </w:rPr>
              <w:t>9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vertAlign w:val="superscript"/>
              </w:rPr>
            </w:pPr>
            <w:r w:rsidRPr="00AE6F5F">
              <w:rPr>
                <w:rFonts w:ascii="Times New Roman" w:eastAsia="Calibri" w:hAnsi="Times New Roman" w:cs="Times New Roman"/>
              </w:rPr>
              <w:t>100-120 х 10</w:t>
            </w:r>
            <w:r w:rsidRPr="00AE6F5F">
              <w:rPr>
                <w:rFonts w:ascii="Times New Roman" w:eastAsia="Calibri" w:hAnsi="Times New Roman" w:cs="Times New Roman"/>
                <w:vertAlign w:val="superscript"/>
              </w:rPr>
              <w:t>9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vertAlign w:val="superscript"/>
              </w:rPr>
            </w:pPr>
            <w:r w:rsidRPr="00AE6F5F">
              <w:rPr>
                <w:rFonts w:ascii="Times New Roman" w:eastAsia="Calibri" w:hAnsi="Times New Roman" w:cs="Times New Roman"/>
              </w:rPr>
              <w:t>180-320 х 10</w:t>
            </w:r>
            <w:r w:rsidRPr="00AE6F5F">
              <w:rPr>
                <w:rFonts w:ascii="Times New Roman" w:eastAsia="Calibri" w:hAnsi="Times New Roman" w:cs="Times New Roman"/>
                <w:vertAlign w:val="superscript"/>
              </w:rPr>
              <w:t>9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vertAlign w:val="superscript"/>
              </w:rPr>
            </w:pPr>
            <w:r w:rsidRPr="00AE6F5F">
              <w:rPr>
                <w:rFonts w:ascii="Times New Roman" w:eastAsia="Calibri" w:hAnsi="Times New Roman" w:cs="Times New Roman"/>
              </w:rPr>
              <w:t>180-320 х 10</w:t>
            </w:r>
            <w:r w:rsidRPr="00AE6F5F">
              <w:rPr>
                <w:rFonts w:ascii="Times New Roman" w:eastAsia="Calibri" w:hAnsi="Times New Roman" w:cs="Times New Roman"/>
                <w:vertAlign w:val="superscript"/>
              </w:rPr>
              <w:t>12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Симптомы В12-дефицитной анемии: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извращение вкуса и обоняния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рвота «кофейной гущи», дегтеобразный стул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отрыжка горьким, боль в правом подреберье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жжение в языке, онемение конечностей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Кожные покровы при В12-дефицитной анемии: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бледные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гиперемированные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бледно-желтушные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цианотичные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Жалобы при остром лейкозе: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одышка, сердцебиение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отёки, головная боль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боли в костях, кровоточивость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желтуха, кожный зуд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лейкозе в анализе крови наблюдается: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лейкоцитоз, появление бластов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эритроцитоз, уменьшение СОЭ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тромбоцитоз, ускорение СОЭ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эритроцитоз, тромбоцитоз</w:t>
            </w:r>
          </w:p>
        </w:tc>
      </w:tr>
    </w:tbl>
    <w:p w:rsidR="003E5855" w:rsidRPr="00AE6F5F" w:rsidRDefault="003E5855" w:rsidP="003E5855">
      <w:pPr>
        <w:spacing w:after="0" w:line="276" w:lineRule="auto"/>
        <w:rPr>
          <w:rFonts w:ascii="Times New Roman" w:eastAsia="Calibri" w:hAnsi="Times New Roman" w:cs="Times New Roman"/>
        </w:rPr>
      </w:pPr>
    </w:p>
    <w:tbl>
      <w:tblPr>
        <w:tblStyle w:val="10"/>
        <w:tblW w:w="0" w:type="auto"/>
        <w:tblLook w:val="04A0"/>
      </w:tblPr>
      <w:tblGrid>
        <w:gridCol w:w="959"/>
        <w:gridCol w:w="709"/>
        <w:gridCol w:w="7903"/>
      </w:tblGrid>
      <w:tr w:rsidR="003E5855" w:rsidRPr="00AE6F5F" w:rsidTr="003E5855">
        <w:trPr>
          <w:trHeight w:val="779"/>
        </w:trPr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6F5F" w:rsidRDefault="00AE6F5F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  <w:p w:rsidR="00AE6F5F" w:rsidRDefault="00AE6F5F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  <w:p w:rsidR="00AE6F5F" w:rsidRDefault="00AE6F5F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  <w:p w:rsidR="00AE6F5F" w:rsidRDefault="00AE6F5F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  <w:p w:rsidR="00AE6F5F" w:rsidRDefault="00AE6F5F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ТЕСТЫ СЕРТИФИКАЦИОННЫЕ</w:t>
            </w:r>
          </w:p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 xml:space="preserve">СПЕЦИАЛЬНОСТЬ: </w:t>
            </w:r>
            <w:r w:rsidR="00AE6F5F">
              <w:rPr>
                <w:rFonts w:ascii="Times New Roman" w:eastAsia="Calibri" w:hAnsi="Times New Roman" w:cs="Times New Roman"/>
              </w:rPr>
              <w:t>Общая практика</w:t>
            </w:r>
          </w:p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 xml:space="preserve">Заболевания органов ЖКТ </w:t>
            </w:r>
          </w:p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Основная причина хронического гастрита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отравление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аутоиммунные нарушения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нерациональное питание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хеликобактериальная</w:t>
            </w:r>
            <w:proofErr w:type="spellEnd"/>
            <w:r w:rsidRPr="00AE6F5F">
              <w:rPr>
                <w:rFonts w:ascii="Times New Roman" w:eastAsia="Calibri" w:hAnsi="Times New Roman" w:cs="Times New Roman"/>
              </w:rPr>
              <w:t xml:space="preserve"> инфекция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Решающее значение в диагностике хронического гастрита имеет: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рентгенография желудка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желудочное зондирование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лапароскопия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фиброгастроскопия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Информацию о секреторной функции желудка позволяет получить: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общий анализ кала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желудочное зондирование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рентгенологическое исследование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дуоденальное зондирование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Подготовка пациента к эндоскопическому исследованию пищевода, желудка и 12-перстной кишки: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вечером - легкий ужин, утром - натощак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вечером – очистительная клизма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вечером и утром – очистительная клизма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утром – сифонная клизма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Эндоскопическое исследование пищевода, желудка и 12-перстной кишки: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ирригоскопия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колоноскопия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ректороманоскопия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эзофагогастродуоденоскопия</w:t>
            </w:r>
            <w:proofErr w:type="spellEnd"/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подготовке пациента к эндоскопическому исследованию пищевода, желудка и 12-перстной кишки очистительная клизма ставится: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ставится вечером  накануне исследования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ставится утром в день исследования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ставится вечером и утром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не ставится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Ранняя боль в эпигастральной области возникает после еды в течение: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30 минут после еды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2 часов после еды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3 часов до еды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4 часов до еды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Боли в эпигастральной области при язвенной болезни желудка обычно бывают: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ранними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поздними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ночными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голодными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язвенной болезни желудка боль локализуется: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 левой подреберной области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 левой подвздошной области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 правой  подвздошной области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 эпигастральной области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Основной симптом язвенной болезни желудка и 12-перстной кишки: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метеоризм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отрыжка тухлым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боль в эпигастральной области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понос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Основная жалоба при язвенной болезни  12-перстной кишки – это боль: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ранняя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поздняя голодная, ночная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«кинжальная»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опоясывающая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Подготовка пациента к рентгенографии желудка: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вечером - легкий ужин, утром - натощак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вечером и утром  – очистительная клизма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утром – сифонная клизма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за 3 дня до исследования исключить железосодержащие продукты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Самое частое осложнение  язвенной болезни: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кишечная непроходимость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кахексия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обезвоживание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желудочное кровотечение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Характер кала при остром желудочном кровотечении: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кровянистый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дегтеобразный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обесцвеченный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жирный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  <w:r w:rsidR="001F72FB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 xml:space="preserve">Тактика медсестры при появлении у пациента рвоты «кофейной гущи» вне </w:t>
            </w:r>
            <w:r w:rsidRPr="00AE6F5F">
              <w:rPr>
                <w:rFonts w:ascii="Times New Roman" w:eastAsia="Calibri" w:hAnsi="Times New Roman" w:cs="Times New Roman"/>
                <w:b/>
              </w:rPr>
              <w:lastRenderedPageBreak/>
              <w:t>лечебного учреждения: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амбулаторное наблюдение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направление в поликлинику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введение анальгетиков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срочная госпитализация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  <w:r w:rsidR="001F72FB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Независимое сестринское вмешательство при желудочном кровотечении: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промывание желудка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очистительная клизма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грелка на живот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пузырь со льдом на живот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  <w:r w:rsidR="001F72FB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 xml:space="preserve">Принцип механического </w:t>
            </w:r>
            <w:proofErr w:type="spellStart"/>
            <w:r w:rsidRPr="00AE6F5F">
              <w:rPr>
                <w:rFonts w:ascii="Times New Roman" w:eastAsia="Calibri" w:hAnsi="Times New Roman" w:cs="Times New Roman"/>
                <w:b/>
              </w:rPr>
              <w:t>щажения</w:t>
            </w:r>
            <w:proofErr w:type="spellEnd"/>
            <w:r w:rsidRPr="00AE6F5F">
              <w:rPr>
                <w:rFonts w:ascii="Times New Roman" w:eastAsia="Calibri" w:hAnsi="Times New Roman" w:cs="Times New Roman"/>
                <w:b/>
              </w:rPr>
              <w:t xml:space="preserve"> в питании пациента с язвенной болезнью предусматривает: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исключение жирных блюд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определенную температуру блюд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исключение острых приправ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подачу блюд в протертом виде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  <w:r w:rsidR="001F72FB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хроническом колите обычно выявляется: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изжога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отрыжка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горечь во рту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склонность к запорам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1F72FB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Из рациона питания пациентов с заболеваниями печени исключают: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жареное мясо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кисломолочные блюда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фрукты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пшеничный хлеб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2</w:t>
            </w:r>
            <w:r w:rsidR="001F72FB">
              <w:rPr>
                <w:rFonts w:ascii="Times New Roman" w:eastAsia="Calibri" w:hAnsi="Times New Roman" w:cs="Times New Roman"/>
                <w:b/>
              </w:rPr>
              <w:t>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Симптом хронического холецистита: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слабость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гектическая</w:t>
            </w:r>
            <w:proofErr w:type="spellEnd"/>
            <w:r w:rsidRPr="00AE6F5F">
              <w:rPr>
                <w:rFonts w:ascii="Times New Roman" w:eastAsia="Calibri" w:hAnsi="Times New Roman" w:cs="Times New Roman"/>
              </w:rPr>
              <w:t xml:space="preserve"> лихорадка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мелена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боль в правом подреберье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2</w:t>
            </w:r>
            <w:r w:rsidR="001F72FB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Клинические симптомы хронического холецистита: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асцит, «сосудистые звездочки»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боль в правом подреберье, горечь во рту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отрыжка тухлым, рвота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рвота «кофейной гущи», мелена</w:t>
            </w:r>
          </w:p>
        </w:tc>
      </w:tr>
    </w:tbl>
    <w:p w:rsidR="003E5855" w:rsidRPr="00AE6F5F" w:rsidRDefault="003E5855" w:rsidP="003E5855">
      <w:pPr>
        <w:spacing w:after="0" w:line="276" w:lineRule="auto"/>
        <w:rPr>
          <w:rFonts w:ascii="Times New Roman" w:eastAsia="Calibri" w:hAnsi="Times New Roman" w:cs="Times New Roman"/>
        </w:rPr>
      </w:pPr>
      <w:r w:rsidRPr="00AE6F5F">
        <w:rPr>
          <w:rFonts w:ascii="Times New Roman" w:eastAsia="Calibri" w:hAnsi="Times New Roman" w:cs="Times New Roman"/>
        </w:rPr>
        <w:br w:type="page"/>
      </w:r>
    </w:p>
    <w:tbl>
      <w:tblPr>
        <w:tblStyle w:val="10"/>
        <w:tblpPr w:leftFromText="180" w:rightFromText="180" w:horzAnchor="margin" w:tblpY="-1139"/>
        <w:tblW w:w="0" w:type="auto"/>
        <w:tblLook w:val="04A0"/>
      </w:tblPr>
      <w:tblGrid>
        <w:gridCol w:w="959"/>
        <w:gridCol w:w="709"/>
        <w:gridCol w:w="7903"/>
      </w:tblGrid>
      <w:tr w:rsidR="003E5855" w:rsidRPr="00AE6F5F" w:rsidTr="003E5855"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6F5F" w:rsidRDefault="00AE6F5F" w:rsidP="00AE6F5F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AE6F5F" w:rsidRDefault="00AE6F5F" w:rsidP="00AE6F5F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3E5855" w:rsidRPr="00AE6F5F" w:rsidRDefault="003E5855" w:rsidP="00AE6F5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ТЕСТЫ СЕРТИФИКАЦИОННЫЕ</w:t>
            </w:r>
          </w:p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СПЕЦИАЛЬНОСТЬ:</w:t>
            </w:r>
            <w:r w:rsidR="00AE6F5F">
              <w:rPr>
                <w:rFonts w:ascii="Times New Roman" w:eastAsia="Calibri" w:hAnsi="Times New Roman" w:cs="Times New Roman"/>
              </w:rPr>
              <w:t xml:space="preserve">  Общая практика</w:t>
            </w:r>
          </w:p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AE6F5F" w:rsidTr="003E5855">
        <w:tc>
          <w:tcPr>
            <w:tcW w:w="9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 xml:space="preserve"> Неотложные состояния в хирургии</w:t>
            </w:r>
          </w:p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Абсолютный признак при переломе: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отек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гиперемия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крипитация</w:t>
            </w:r>
            <w:proofErr w:type="spellEnd"/>
            <w:r w:rsidRPr="00AE6F5F">
              <w:rPr>
                <w:rFonts w:ascii="Times New Roman" w:eastAsia="Calibri" w:hAnsi="Times New Roman" w:cs="Times New Roman"/>
              </w:rPr>
              <w:t xml:space="preserve"> костных отломков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нарушение функции конечности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д)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боль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В положении «лягушки» транспортируют пациента с переломом: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костей таза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позвоночника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бедра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костей стоп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д)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костей голени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ушибах в первую очередь необходимо: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наложить согревающий компресс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применить пузырь со льдом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сделать массаж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произвести пункцию сустава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д)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наложить иммобилизирующую повязку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Оказание первой помощи при синдроме «острый живот»: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обезболивание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обеспечить щадящий покой и наблюдение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дать пить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применить пузырь со льдом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д)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вызвать врача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е)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применить грелку на живот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переломе нижней челюсти необходимо наложить повязку: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восьмиобразную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крестообразную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AE6F5F">
              <w:rPr>
                <w:rFonts w:ascii="Times New Roman" w:eastAsia="Calibri" w:hAnsi="Times New Roman" w:cs="Times New Roman"/>
              </w:rPr>
              <w:t>пращевидную</w:t>
            </w:r>
            <w:proofErr w:type="spellEnd"/>
          </w:p>
        </w:tc>
      </w:tr>
      <w:tr w:rsidR="003E5855" w:rsidRPr="00AE6F5F" w:rsidTr="003E5855">
        <w:trPr>
          <w:trHeight w:val="228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возвращающуюся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Тактика медицинского работника со средним медицинским образованием при ущемленной грыже: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срочная госпитализация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вправление грыжи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очистительная клизма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грелка на живот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д)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наложение повязки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Тактика медицинского работника со средним медицинским образованием при выпадении слизистой прямой кишки: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введение спазмолитиков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примочки с раствором фурацилина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вправление слизистой прямой кишки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наложение асептической повязки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д)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холод на область заднего прохода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Больного с массивной кровопотерей транспортируют: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полусидя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лежа на животе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лежа с опущенными ногами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лежа с приподнятым ножным концом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Подключичная артерия при кровотечении из нее прижимается к: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углу нижней челюсти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ключице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  <w:lang w:val="en-US"/>
              </w:rPr>
              <w:t xml:space="preserve">VI </w:t>
            </w:r>
            <w:r w:rsidRPr="00AE6F5F">
              <w:rPr>
                <w:rFonts w:ascii="Times New Roman" w:eastAsia="Calibri" w:hAnsi="Times New Roman" w:cs="Times New Roman"/>
              </w:rPr>
              <w:t xml:space="preserve"> шейному позвонку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  <w:lang w:val="en-US"/>
              </w:rPr>
              <w:t>I</w:t>
            </w:r>
            <w:r w:rsidRPr="00AE6F5F">
              <w:rPr>
                <w:rFonts w:ascii="Times New Roman" w:eastAsia="Calibri" w:hAnsi="Times New Roman" w:cs="Times New Roman"/>
              </w:rPr>
              <w:t xml:space="preserve"> ребру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острых заболеваниях брюшной полости запрещается всё кроме: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вводить анальгетики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промывать желудок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разрешать есть, пить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прикладывать холод на область боли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86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  <w:r w:rsidRPr="00AE6F5F">
              <w:rPr>
                <w:rFonts w:ascii="Times New Roman" w:eastAsia="Calibri" w:hAnsi="Times New Roman" w:cs="Times New Roman"/>
                <w:b/>
              </w:rPr>
              <w:t>При травмах позвоночника, таза пострадавших переносят любым образом, кроме: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только на мягких носилках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б)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на щите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в)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на двери</w:t>
            </w:r>
          </w:p>
        </w:tc>
      </w:tr>
      <w:tr w:rsidR="003E5855" w:rsidRPr="00AE6F5F" w:rsidTr="003E5855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г)</w:t>
            </w:r>
          </w:p>
        </w:tc>
        <w:tc>
          <w:tcPr>
            <w:tcW w:w="7903" w:type="dxa"/>
            <w:tcBorders>
              <w:top w:val="nil"/>
              <w:left w:val="nil"/>
              <w:bottom w:val="nil"/>
              <w:right w:val="nil"/>
            </w:tcBorders>
          </w:tcPr>
          <w:p w:rsidR="003E5855" w:rsidRPr="00AE6F5F" w:rsidRDefault="003E5855" w:rsidP="003E5855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AE6F5F">
              <w:rPr>
                <w:rFonts w:ascii="Times New Roman" w:eastAsia="Calibri" w:hAnsi="Times New Roman" w:cs="Times New Roman"/>
              </w:rPr>
              <w:t>только на жестких носилках</w:t>
            </w:r>
          </w:p>
        </w:tc>
      </w:tr>
    </w:tbl>
    <w:p w:rsidR="003E5855" w:rsidRPr="00485E94" w:rsidRDefault="003E5855" w:rsidP="003E5855">
      <w:pPr>
        <w:spacing w:after="0" w:line="276" w:lineRule="auto"/>
        <w:rPr>
          <w:rFonts w:ascii="Times New Roman" w:eastAsia="Calibri" w:hAnsi="Times New Roman" w:cs="Times New Roman"/>
        </w:rPr>
      </w:pPr>
      <w:r w:rsidRPr="00485E94">
        <w:rPr>
          <w:rFonts w:ascii="Times New Roman" w:eastAsia="Calibri" w:hAnsi="Times New Roman" w:cs="Times New Roman"/>
        </w:rPr>
        <w:br w:type="page"/>
      </w:r>
    </w:p>
    <w:tbl>
      <w:tblPr>
        <w:tblStyle w:val="10"/>
        <w:tblW w:w="0" w:type="auto"/>
        <w:tblLook w:val="04A0"/>
      </w:tblPr>
      <w:tblGrid>
        <w:gridCol w:w="1242"/>
        <w:gridCol w:w="1276"/>
        <w:gridCol w:w="1276"/>
        <w:gridCol w:w="1276"/>
        <w:gridCol w:w="1275"/>
        <w:gridCol w:w="1276"/>
        <w:gridCol w:w="1418"/>
      </w:tblGrid>
      <w:tr w:rsidR="003E5855" w:rsidRPr="00485E94" w:rsidTr="003E5855">
        <w:tc>
          <w:tcPr>
            <w:tcW w:w="903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lastRenderedPageBreak/>
              <w:t>Сестринское дело в поликлинике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1.в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4.б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6.а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7.г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8.г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9.в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11.в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12.б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13.а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14.г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15.б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16.в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17.а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18.б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19.а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20.а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21.в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22.а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23.г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24.а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25.в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26.б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27.б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28.а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29. 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30.а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31.а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32.г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33.г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34.а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35.б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36.в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37.а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38.в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39.в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40.б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41.г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42.в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43.г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44.а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45.в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46.г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47.б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48.а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49.б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50.в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51.в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52.б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53.а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54.в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55.б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56.а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57.г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58.б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59.г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60. 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61.г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62.в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63.а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64.б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65.г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66.а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67.а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68.а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69.б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70.в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71.в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485E94" w:rsidTr="003E5855">
        <w:tc>
          <w:tcPr>
            <w:tcW w:w="903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Заболевания органов ССС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1.г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 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1F72FB" w:rsidP="003E58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4.б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5.</w:t>
            </w:r>
            <w:r w:rsidR="001F72FB">
              <w:rPr>
                <w:rFonts w:ascii="Times New Roman" w:eastAsia="Calibri" w:hAnsi="Times New Roman" w:cs="Times New Roman"/>
              </w:rPr>
              <w:t>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6.</w:t>
            </w:r>
            <w:r w:rsidR="001F72FB">
              <w:rPr>
                <w:rFonts w:ascii="Times New Roman" w:eastAsia="Calibri" w:hAnsi="Times New Roman" w:cs="Times New Roman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7.а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8.а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11.а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12.</w:t>
            </w:r>
            <w:r w:rsidR="001F72FB">
              <w:rPr>
                <w:rFonts w:ascii="Times New Roman" w:eastAsia="Calibri" w:hAnsi="Times New Roman" w:cs="Times New Roman"/>
              </w:rPr>
              <w:t>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13.</w:t>
            </w:r>
            <w:r w:rsidR="001F72FB">
              <w:rPr>
                <w:rFonts w:ascii="Times New Roman" w:eastAsia="Calibri" w:hAnsi="Times New Roman" w:cs="Times New Roman"/>
              </w:rPr>
              <w:t>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14.</w:t>
            </w:r>
            <w:r w:rsidR="001F72FB">
              <w:rPr>
                <w:rFonts w:ascii="Times New Roman" w:eastAsia="Calibri" w:hAnsi="Times New Roman" w:cs="Times New Roman"/>
              </w:rPr>
              <w:t>г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15.г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16.г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17.</w:t>
            </w:r>
            <w:r w:rsidR="001F72FB">
              <w:rPr>
                <w:rFonts w:ascii="Times New Roman" w:eastAsia="Calibri" w:hAnsi="Times New Roman" w:cs="Times New Roman"/>
              </w:rPr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1F72FB" w:rsidP="003E58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18.б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19.</w:t>
            </w:r>
            <w:r w:rsidR="001F72FB">
              <w:rPr>
                <w:rFonts w:ascii="Times New Roman" w:eastAsia="Calibri" w:hAnsi="Times New Roman" w:cs="Times New Roman"/>
              </w:rPr>
              <w:t>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20.</w:t>
            </w:r>
            <w:r w:rsidR="001F72FB">
              <w:rPr>
                <w:rFonts w:ascii="Times New Roman" w:eastAsia="Calibri" w:hAnsi="Times New Roman" w:cs="Times New Roman"/>
              </w:rPr>
              <w:t>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21.</w:t>
            </w:r>
            <w:r w:rsidR="001F72FB">
              <w:rPr>
                <w:rFonts w:ascii="Times New Roman" w:eastAsia="Calibri" w:hAnsi="Times New Roman" w:cs="Times New Roman"/>
              </w:rPr>
              <w:t>а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1F72FB" w:rsidP="003E58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22. 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23.</w:t>
            </w:r>
            <w:r w:rsidR="001F72FB">
              <w:rPr>
                <w:rFonts w:ascii="Times New Roman" w:eastAsia="Calibri" w:hAnsi="Times New Roman" w:cs="Times New Roman"/>
              </w:rPr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24.а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25.</w:t>
            </w:r>
            <w:r w:rsidR="00DD50EA">
              <w:rPr>
                <w:rFonts w:ascii="Times New Roman" w:eastAsia="Calibri" w:hAnsi="Times New Roman" w:cs="Times New Roman"/>
              </w:rPr>
              <w:t>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26.</w:t>
            </w:r>
            <w:r w:rsidR="00DD50EA">
              <w:rPr>
                <w:rFonts w:ascii="Times New Roman" w:eastAsia="Calibri" w:hAnsi="Times New Roman" w:cs="Times New Roman"/>
              </w:rPr>
              <w:t>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27.</w:t>
            </w:r>
            <w:r w:rsidR="00DD50EA">
              <w:rPr>
                <w:rFonts w:ascii="Times New Roman" w:eastAsia="Calibri" w:hAnsi="Times New Roman" w:cs="Times New Roman"/>
              </w:rPr>
              <w:t>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28.</w:t>
            </w:r>
            <w:r w:rsidR="00DD50EA">
              <w:rPr>
                <w:rFonts w:ascii="Times New Roman" w:eastAsia="Calibri" w:hAnsi="Times New Roman" w:cs="Times New Roman"/>
              </w:rPr>
              <w:t>б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29.</w:t>
            </w:r>
            <w:r w:rsidR="00DD50EA">
              <w:rPr>
                <w:rFonts w:ascii="Times New Roman" w:eastAsia="Calibri" w:hAnsi="Times New Roman" w:cs="Times New Roman"/>
              </w:rPr>
              <w:t>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DD50EA" w:rsidP="003E58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30.а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31.</w:t>
            </w:r>
            <w:r w:rsidR="00DD50EA">
              <w:rPr>
                <w:rFonts w:ascii="Times New Roman" w:eastAsia="Calibri" w:hAnsi="Times New Roman" w:cs="Times New Roman"/>
              </w:rPr>
              <w:t>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32.</w:t>
            </w:r>
            <w:r w:rsidR="00DD50EA">
              <w:rPr>
                <w:rFonts w:ascii="Times New Roman" w:eastAsia="Calibri" w:hAnsi="Times New Roman" w:cs="Times New Roman"/>
              </w:rPr>
              <w:t>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485E94" w:rsidTr="003E5855">
        <w:tc>
          <w:tcPr>
            <w:tcW w:w="903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Заболевания почек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1. 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2.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3. 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4. 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6.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7. а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8. 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9.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11. 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12. 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13. 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14. а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15. 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16.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17.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18. 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485E94" w:rsidTr="003E5855">
        <w:tc>
          <w:tcPr>
            <w:tcW w:w="903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Заболевания эндокринной системы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1. в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2. 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3. 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4. 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5.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6.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7. в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8. 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9. 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485E94" w:rsidTr="003E5855">
        <w:tc>
          <w:tcPr>
            <w:tcW w:w="903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Заболевания  крови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1.б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2.в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4.в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5.б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6.а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7.в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8.б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9.а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10. 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11. 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12. 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13. 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14. а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485E94" w:rsidTr="003E5855">
        <w:tc>
          <w:tcPr>
            <w:tcW w:w="903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Заболевания органов ЖКТ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1. 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3.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4.а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6.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7. а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8. 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10. 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11. 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12. 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13.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14.б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DD50EA" w:rsidP="003E58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15.г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16.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17.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18. 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19. </w:t>
            </w:r>
            <w:r w:rsidR="00DD50EA">
              <w:rPr>
                <w:rFonts w:ascii="Times New Roman" w:eastAsia="Calibri" w:hAnsi="Times New Roman" w:cs="Times New Roman"/>
              </w:rPr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20. </w:t>
            </w:r>
            <w:r w:rsidR="00DD50EA">
              <w:rPr>
                <w:rFonts w:ascii="Times New Roman" w:eastAsia="Calibri" w:hAnsi="Times New Roman" w:cs="Times New Roman"/>
              </w:rPr>
              <w:t>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21. </w:t>
            </w:r>
            <w:r w:rsidR="00DD50EA">
              <w:rPr>
                <w:rFonts w:ascii="Times New Roman" w:eastAsia="Calibri" w:hAnsi="Times New Roman" w:cs="Times New Roman"/>
              </w:rPr>
              <w:t>б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E5855" w:rsidRPr="00485E94" w:rsidTr="003E5855">
        <w:tc>
          <w:tcPr>
            <w:tcW w:w="9039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 xml:space="preserve">Хирургия 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1. в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2. 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3. 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4. 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5. 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6. 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7. в</w:t>
            </w:r>
          </w:p>
        </w:tc>
      </w:tr>
      <w:tr w:rsidR="003E5855" w:rsidRPr="00485E94" w:rsidTr="003E5855"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8. 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9.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10.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  <w:r w:rsidRPr="00485E94">
              <w:rPr>
                <w:rFonts w:ascii="Times New Roman" w:eastAsia="Calibri" w:hAnsi="Times New Roman" w:cs="Times New Roman"/>
              </w:rPr>
              <w:t>11. 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855" w:rsidRPr="00485E94" w:rsidRDefault="003E5855" w:rsidP="003E5855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:rsidR="003E5855" w:rsidRPr="00485E94" w:rsidRDefault="003E5855" w:rsidP="003E5855">
      <w:pPr>
        <w:tabs>
          <w:tab w:val="left" w:pos="300"/>
        </w:tabs>
        <w:spacing w:after="200" w:line="276" w:lineRule="auto"/>
        <w:rPr>
          <w:rFonts w:ascii="Times New Roman" w:eastAsia="Calibri" w:hAnsi="Times New Roman" w:cs="Times New Roman"/>
        </w:rPr>
      </w:pPr>
    </w:p>
    <w:p w:rsidR="003E5855" w:rsidRPr="00485E94" w:rsidRDefault="003E5855" w:rsidP="003E5855">
      <w:pPr>
        <w:spacing w:after="200" w:line="276" w:lineRule="auto"/>
        <w:jc w:val="center"/>
        <w:rPr>
          <w:rFonts w:ascii="Times New Roman" w:eastAsia="Calibri" w:hAnsi="Times New Roman" w:cs="Times New Roman"/>
        </w:rPr>
      </w:pPr>
    </w:p>
    <w:p w:rsidR="003E5855" w:rsidRDefault="003E5855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E5855" w:rsidRDefault="003E5855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E5855" w:rsidRDefault="003E5855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E5855" w:rsidRDefault="003E5855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E5855" w:rsidRDefault="003E5855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6F5F" w:rsidRDefault="00AE6F5F" w:rsidP="003E5855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E5855" w:rsidRPr="00530006" w:rsidRDefault="003E5855" w:rsidP="00C96AF8">
      <w:pPr>
        <w:spacing w:after="0" w:line="276" w:lineRule="auto"/>
        <w:ind w:left="426"/>
        <w:rPr>
          <w:rFonts w:ascii="Times New Roman" w:hAnsi="Times New Roman" w:cs="Times New Roman"/>
          <w:b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РАЗДЕЛ II.  ИНФЕКЦИОННАЯ БЕЗОПАСНОСТЬ И ИНФЕКЦИОННЫЙ КОНТРОЛЬ</w:t>
      </w:r>
      <w:r w:rsidRPr="00485E94">
        <w:rPr>
          <w:rFonts w:ascii="Times New Roman" w:eastAsia="Times New Roman" w:hAnsi="Times New Roman" w:cs="Times New Roman"/>
          <w:lang w:eastAsia="ru-RU"/>
        </w:rPr>
        <w:t> 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1. К видам дезинфекции относят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механическую и биологическую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физическую и химическую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профилактическую и очаговую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текущую и заключительную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 </w:t>
      </w: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2. Основную долю возбудителей ВБИ составляют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патогенные бактерии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условно-патогенные бактерии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вирусы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грибы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3. Для генеральной и текущей уборок предпочтительно использовать препараты, обладающие свойствами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только дезинфицирующими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дезинфицирующими и моющими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только моющими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моющими и дезодорирующими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4.При попадании крови пациента на кожные покровы медицинского персонала проводится обработка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70% этиловым спиртом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96% этиловым спиртом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в) 5%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аламинолом</w:t>
      </w:r>
      <w:proofErr w:type="spell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3% перекисью водорода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</w:t>
      </w: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5. Контроль стерильности изделий медицинского назначения проводится методом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химическим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биологическим (посев на питательные среды)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механическим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физическим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6.Для контроля качества дезинфекции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делают смывы с различных поверхностей с последующим посевом на питательные среды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б) ставят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азопирамовую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пробу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ставят фенолфталеиновую пробу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используют химические индикаторы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7.Мероприятия по профилактике ВБИ, направленные на обезвреживание источника инфекции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вакцинация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дезинфекция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выявление и изоляция инфекционных больных и носителей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сбор и утилизация медицинских отходов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8. Целью предстерилизационной очистки медицинского инструментария является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удаление различных загрязнений и остатков лекарственных средств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уничтожение только патогенных микробов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уничтожение патогенных и условно-патогенных микробов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уничтожение всех микробов и их спор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9. После проведения инвазивных процедур медицинские изделия необходимо продезинфицировать по режимам для инфекций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бактериальных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вирусных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грибковых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вызванных простейшими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10. Медицинские отходы, загрязненные биологическими жидкостями пациентов, в том числе кровью, относятся к классу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А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Б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lastRenderedPageBreak/>
        <w:t>в) В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Г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11.Генеральная уборка в отделениях высокого риска проводится дезинфицирующими средствами в концентрациях для инфекций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бактериальных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вирусных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грибковых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вызванных простейшими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12.Мероприятия по профилактике ВБИ, направленные на разрыв путей передачи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вакцинация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дезинфекция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выявление и изоляция инфекционных больных и носителей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сбор и утилизация медицинских отходов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13.Свойство дезинфицирующего средства, обеспечивающее уничтожение вирусов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бактерицидное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вирулицидное</w:t>
      </w:r>
      <w:proofErr w:type="spell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фунгицидное</w:t>
      </w:r>
      <w:proofErr w:type="spell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бактериостатическое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14. Целью стерилизации является уничтожение на изделиях медицинского назначения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всех микробов и их спор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только патогенных микробов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только условно-патогенных микробов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и патогенных, и условно-патогенных микробов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15. Основная доля возбудителей внутрибольничных инфекций приходится на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патогенные бактерии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условно-патогенные микробы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вирусы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непатогенные микробы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16. Одноразовые пакеты для сбора отходов ЛПУ, относящихся классу Б, должны иметь окраску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черную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красную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белую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желтую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17.Мероприятия по профилактике ВБИ, направленные на повышение невосприимчивости пациентов и персонала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вакцинация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дезинфекция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выявление и изоляция инфекционных больных и носителей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использование спецодежды, масок, перчаток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18.Свойство дезинфицирующего средства, обеспечивающее уничтожение бактерий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бактерицидное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вирулицидное</w:t>
      </w:r>
      <w:proofErr w:type="spell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фунгицидное</w:t>
      </w:r>
      <w:proofErr w:type="spell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бактериостатическое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19. При механическом методе дезинфекции используют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УФО, ультразвук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мытье, проветривание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в) орошение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дезсредствами</w:t>
      </w:r>
      <w:proofErr w:type="spell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пар под давлением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20. ВБИ могут быть вызваны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любыми микроорганизмами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только вирусами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только бактериями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только патогенными возбудителями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21.Дезинфектанты, обладающие способностью фиксировать биологические загрязнения, чаще относятся к группе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альдегидсодержащих</w:t>
      </w:r>
      <w:proofErr w:type="spell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кислородсодержащих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lastRenderedPageBreak/>
        <w:t>в) ЧАС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фенолсодержащих</w:t>
      </w:r>
      <w:proofErr w:type="spell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22. При попадании крови на кожные покровы, их необходимо обработать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раствором перманганата калия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5% спиртовым раствором йода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70% спиртом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96% спиртом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23.При проведении генеральных уборок в асептических помещениях смыв </w:t>
      </w:r>
      <w:proofErr w:type="spell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дезинфектанта</w:t>
      </w:r>
      <w:proofErr w:type="spell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с поверхностей проводится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стерильной ветошью водопроводной водой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чистой ветошью водопроводной водой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чистой ветошью дистиллированной водой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чистой ветошью кипячённой водой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24.Основной путь передачи  ВИЧ-инфекции в ЛПУ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воздушно-капельный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контактно-бытовой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парентеральный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пищевой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25. Физический метод дезинфекции – это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стирка, мытье, проветривание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б) протирание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дезсредствами</w:t>
      </w:r>
      <w:proofErr w:type="spell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воздействие высокой температурой, паром, излучением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использование антибиотиков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26. Наибольшей устойчивостью во внешней среде обладают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вирусы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грибы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споры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бактерии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 </w:t>
      </w: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27.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А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Б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Г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28. Одноразовые изделия медицинского назначения перед утилизацией подвергают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ополаскиванию проточной водой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мойке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дезинфекции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стерилизации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29. Эффективность дезинфекционных мероприятий проверяют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химическими индикаторами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азопирамовой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пробой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   в) путем смывов с различных поверхностей и посевом на питательные среды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г) пробой с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суданом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III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30. При попадании биологических материалов на слизистую оболочку носа, ее необходимо обработать раствором перманганата калия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0,05%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0,5%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0,01%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0,1%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31.ВБИ – это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инфекционные заболевания медицинского персонала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инфекционные заболевания пациентов стационаров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 любые инфекционные  заболевания, возникающие у пациентов в результате  обращения в ЛПУ за медицинской помощью или у медицинских работников при выполнении профессиональных обязанностей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32. При стерилизации погибают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все микроорганизмы (в том числе споровые формы)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lastRenderedPageBreak/>
        <w:t>б) вегетативные формы микроорганизмов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только патогенные микроорганизмы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вегетативные формы микроорганизмом и некоторые споры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33. К химическому методу дезинфекции относится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а) обработка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дезинфектантами</w:t>
      </w:r>
      <w:proofErr w:type="spell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использование УФО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использование бактериальных фильтров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использование пара под давлением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34.Медицинский персонал проводит дезинфекцию в ЛПУ с целью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обезвреживания источника инфекции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разрыва путей передачи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повышения невосприимчивости пациента к инфекции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выявления источника инфекции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35.Вакцинация против гепатита В проводится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однократно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трехкратно по схеме 0,1,6 мес.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четырехкратно по схеме 0,1,2,12 мес.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двукратно по схеме 0,6 мес.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36. Дезинфекционные мероприятия после удаления источника заболевания из очага – это дезинфекция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заключительная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текущая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очаговая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профилактическая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37. Генеральная уборка в  кабинете, где проводятся инвазивные процедуры, должна проводится 1 раз </w:t>
      </w:r>
      <w:proofErr w:type="gram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в</w:t>
      </w:r>
      <w:proofErr w:type="gram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3 дня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7 дней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10 дней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1 месяц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38.Инкубационный период гепатита В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20 дней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30 дней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180 дней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1 год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39.Антисептика – это мероприятия, направленные на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предупреждение попадания микробов в рану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   б) уничтожение или уменьшение количества микробов в ране или организме в целом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эпидемиологически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значимых объектах больничной среды: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уничтожение всех микробов и их спор на изделиях медицинского назначения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40. Мероприятия, направленные на уничтожение или уменьшение количества микроорганизмов в ране или в организме в целом, называется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асептикой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дезинфекцией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антисептикой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стерилизацией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41. Текущая уборка помещений ЛПУ в целях профилактики внутрибольничных инфекций проводится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1 раз в сутки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2 раза в сутки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1 раз в 3 суток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1 раз в 7 дней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42. Для контроля предстерилизационной очистки изделий медицинского назначения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а) ставят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азопирамовую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пробу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б) используют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термовременные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индикаторы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используют биотесты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делают смывы с различных поверхностей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43. Многоразовые изделия медицинского назначения после инвазивных манипуляций подвергаются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только предстерилизационной очистке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только дезинфекции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только стерилизации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дезинфекции, предстерилизационной очистке и стерилизации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44. Асептика-это мероприятия, направленные </w:t>
      </w:r>
      <w:proofErr w:type="gram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на</w:t>
      </w:r>
      <w:proofErr w:type="gram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предупреждение попадания микробов в рану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уничтожение или уменьшение количества микробов в ране или организме в целом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эпидемиологически</w:t>
      </w:r>
      <w:proofErr w:type="spellEnd"/>
      <w:r w:rsidRPr="00485E94">
        <w:rPr>
          <w:rFonts w:ascii="Times New Roman" w:eastAsia="Times New Roman" w:hAnsi="Times New Roman" w:cs="Times New Roman"/>
          <w:lang w:eastAsia="ru-RU"/>
        </w:rPr>
        <w:t xml:space="preserve"> значимых объектах больничной среды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уничтожение всех микробов и их спор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45. Свойство препаратов, обладающих способностью убивать грибы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микробостатическое</w:t>
      </w:r>
      <w:proofErr w:type="spell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бактерицидное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вирулицидное</w:t>
      </w:r>
      <w:proofErr w:type="spell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фунгицидное</w:t>
      </w:r>
      <w:proofErr w:type="spellEnd"/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46. Фенолфталеиновая проба ставится с целью обнаружения остаточных количеств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моющего средства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крови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жировых загрязнений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лекарственных веществ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47. Медицинские осмотры персонала ЛПУ проводятся с целью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выявления источника инфекции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разрыва путей передачи инфекции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повышения невосприимчивости к инфекции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уничтожения возбудителей инфекционных заболеваний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48. Одноразовые изделия медицинского назначения после использования подлежат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уничтожению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дезинфекции, а затем утилизации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дезинфекции, а затем стерилизация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   г) очистке, а затем утилизации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49. Профилактическая дезинфекция проводится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медицинским персоналом в очаге инфекционных заболеваний непосредственно у постели больного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дезинфекционной службой после госпитализации или выписки пациента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для предупреждения возникновения инфекционных заболеваний в ЛПУ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в очаге инфекционного заболевания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50. Механизм передачи гепатита В </w:t>
      </w:r>
      <w:proofErr w:type="spell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в</w:t>
      </w:r>
      <w:proofErr w:type="spell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ЛПУ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артифициальный</w:t>
      </w:r>
      <w:proofErr w:type="spell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фекально-оральный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аэрогенный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контактный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51.Уборочный инвентарь для текущей уборки кабинета может быть использован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только для уборки данного кабинета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и для соседнего кабинета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для уборки всех кабинетов отделения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для уборки санитарных комнат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52. Механизм передачи возбудителя из одного организма в другой при медицинских инвазивных манипуляциях в ЛПУ называется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контактно-бытовой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85E94">
        <w:rPr>
          <w:rFonts w:ascii="Times New Roman" w:eastAsia="Times New Roman" w:hAnsi="Times New Roman" w:cs="Times New Roman"/>
          <w:lang w:eastAsia="ru-RU"/>
        </w:rPr>
        <w:t>артифициальный</w:t>
      </w:r>
      <w:proofErr w:type="spellEnd"/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воздушно-капельный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вертикальный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53. Заключительная дезинфекция проводится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при всех инфекционных заболеваниях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только при особо опасных заболеваниях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только при вирусных инфекциях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lastRenderedPageBreak/>
        <w:t>г) при особо опасных инфекциях и при заболеваниях, возбудители которых очень устойчивы во внешней среде</w:t>
      </w: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54. Генеральная уборка процедурных кабинетов ЛПУ должна проводиться по графику не реже 1 раза в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сутки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неделю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месяц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квартал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55. Посуда больного гепатитом А является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фактором передачи инфекции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источником инфекции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безопасна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переносчиком возбудителей инфекции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56. Основной путь передачи вирусного гепатита В </w:t>
      </w:r>
      <w:proofErr w:type="spellStart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в</w:t>
      </w:r>
      <w:proofErr w:type="spellEnd"/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 xml:space="preserve"> ЛПУ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воздушно-капельный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контактно-бытовой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парентеральный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пищевой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57.Путь передачи гепатита А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а) контактно-бытовой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б) половой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в) парентеральный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lang w:eastAsia="ru-RU"/>
        </w:rPr>
        <w:t>г) воздушно-капельный</w:t>
      </w: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E5855" w:rsidRPr="00485E94" w:rsidRDefault="003E5855" w:rsidP="003E5855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E5855" w:rsidRPr="00485E94" w:rsidRDefault="003E5855" w:rsidP="003E5855">
      <w:pPr>
        <w:spacing w:after="0" w:line="240" w:lineRule="auto"/>
        <w:ind w:firstLine="142"/>
        <w:rPr>
          <w:rFonts w:ascii="Times New Roman" w:eastAsia="Times New Roman" w:hAnsi="Times New Roman" w:cs="Times New Roman"/>
          <w:lang w:eastAsia="ru-RU"/>
        </w:rPr>
      </w:pPr>
      <w:r w:rsidRPr="00485E94">
        <w:rPr>
          <w:rFonts w:ascii="Times New Roman" w:eastAsia="Times New Roman" w:hAnsi="Times New Roman" w:cs="Times New Roman"/>
          <w:b/>
          <w:bCs/>
          <w:lang w:eastAsia="ru-RU"/>
        </w:rPr>
        <w:t>РАЗДЕЛ II. ИНФЕКЦИОННАЯ БЕЗОПАСНОСТЬ И ИНФЕКЦИОННЫЙ КОНТРОЛЬ</w:t>
      </w:r>
    </w:p>
    <w:tbl>
      <w:tblPr>
        <w:tblW w:w="9585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85"/>
        <w:gridCol w:w="2400"/>
        <w:gridCol w:w="2400"/>
        <w:gridCol w:w="2400"/>
      </w:tblGrid>
      <w:tr w:rsidR="003E5855" w:rsidRPr="00485E94" w:rsidTr="003E585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1.в</w:t>
            </w:r>
            <w:proofErr w:type="gramStart"/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16.г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31.в</w:t>
            </w:r>
            <w:proofErr w:type="gramStart"/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46.а</w:t>
            </w:r>
          </w:p>
        </w:tc>
      </w:tr>
      <w:tr w:rsidR="003E5855" w:rsidRPr="00485E94" w:rsidTr="003E585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47.а</w:t>
            </w:r>
          </w:p>
        </w:tc>
      </w:tr>
      <w:tr w:rsidR="003E5855" w:rsidRPr="00485E94" w:rsidTr="003E585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48.б</w:t>
            </w:r>
          </w:p>
        </w:tc>
      </w:tr>
      <w:tr w:rsidR="003E5855" w:rsidRPr="00485E94" w:rsidTr="003E585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34.б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49.в</w:t>
            </w:r>
          </w:p>
        </w:tc>
      </w:tr>
      <w:tr w:rsidR="003E5855" w:rsidRPr="00485E94" w:rsidTr="003E585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50.а</w:t>
            </w:r>
          </w:p>
        </w:tc>
      </w:tr>
      <w:tr w:rsidR="003E5855" w:rsidRPr="00485E94" w:rsidTr="003E585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21.а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51.а</w:t>
            </w:r>
          </w:p>
        </w:tc>
      </w:tr>
      <w:tr w:rsidR="003E5855" w:rsidRPr="00485E94" w:rsidTr="003E585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7.в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22.в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37.б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52.б</w:t>
            </w:r>
          </w:p>
        </w:tc>
      </w:tr>
      <w:tr w:rsidR="003E5855" w:rsidRPr="00485E94" w:rsidTr="003E585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53.г</w:t>
            </w:r>
          </w:p>
        </w:tc>
      </w:tr>
      <w:tr w:rsidR="003E5855" w:rsidRPr="00485E94" w:rsidTr="003E585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24.в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54.б</w:t>
            </w:r>
          </w:p>
        </w:tc>
      </w:tr>
      <w:tr w:rsidR="003E5855" w:rsidRPr="00485E94" w:rsidTr="003E585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10.б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25.в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40.в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55.а</w:t>
            </w:r>
          </w:p>
        </w:tc>
      </w:tr>
      <w:tr w:rsidR="003E5855" w:rsidRPr="00485E94" w:rsidTr="003E585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26.в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56.в</w:t>
            </w:r>
          </w:p>
        </w:tc>
      </w:tr>
      <w:tr w:rsidR="003E5855" w:rsidRPr="00485E94" w:rsidTr="003E585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12.б</w:t>
            </w:r>
            <w:proofErr w:type="gramStart"/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57.а</w:t>
            </w:r>
          </w:p>
        </w:tc>
      </w:tr>
      <w:tr w:rsidR="003E5855" w:rsidRPr="00485E94" w:rsidTr="003E585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43.г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E5855" w:rsidRPr="00485E94" w:rsidTr="003E585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29.в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E5855" w:rsidRPr="00485E94" w:rsidTr="003E5855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15.б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30.а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E94">
              <w:rPr>
                <w:rFonts w:ascii="Times New Roman" w:eastAsia="Times New Roman" w:hAnsi="Times New Roman" w:cs="Times New Roman"/>
                <w:lang w:eastAsia="ru-RU"/>
              </w:rPr>
              <w:t>45.г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E5855" w:rsidRPr="00485E94" w:rsidRDefault="003E5855" w:rsidP="003E585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F600E0" w:rsidRPr="00F600E0" w:rsidRDefault="00F600E0" w:rsidP="00F600E0">
      <w:pPr>
        <w:rPr>
          <w:lang w:eastAsia="ru-RU"/>
        </w:rPr>
      </w:pPr>
    </w:p>
    <w:p w:rsidR="00F600E0" w:rsidRPr="003F79B8" w:rsidRDefault="00F600E0" w:rsidP="00F600E0">
      <w:pPr>
        <w:pStyle w:val="ab"/>
        <w:jc w:val="center"/>
        <w:rPr>
          <w:rFonts w:eastAsiaTheme="minorHAnsi"/>
          <w:b/>
          <w:sz w:val="22"/>
          <w:szCs w:val="22"/>
          <w:u w:val="single"/>
          <w:lang w:eastAsia="en-US"/>
        </w:rPr>
      </w:pPr>
      <w:r w:rsidRPr="003F79B8">
        <w:rPr>
          <w:rFonts w:eastAsiaTheme="minorHAnsi"/>
          <w:b/>
          <w:sz w:val="22"/>
          <w:szCs w:val="22"/>
          <w:u w:val="single"/>
          <w:lang w:eastAsia="en-US"/>
        </w:rPr>
        <w:t>БАНК ТЕСТОВ ПО РЕАНИМАТОЛОГИИ</w:t>
      </w:r>
    </w:p>
    <w:p w:rsidR="00F600E0" w:rsidRDefault="00F600E0" w:rsidP="00F600E0">
      <w:pPr>
        <w:pStyle w:val="ab"/>
        <w:rPr>
          <w:rFonts w:eastAsiaTheme="minorHAnsi"/>
          <w:sz w:val="22"/>
          <w:szCs w:val="22"/>
          <w:lang w:eastAsia="en-US"/>
        </w:rPr>
      </w:pPr>
    </w:p>
    <w:p w:rsidR="00F600E0" w:rsidRPr="00F600E0" w:rsidRDefault="00F600E0" w:rsidP="00DD50EA">
      <w:pPr>
        <w:pStyle w:val="ab"/>
        <w:numPr>
          <w:ilvl w:val="0"/>
          <w:numId w:val="21"/>
        </w:numPr>
        <w:rPr>
          <w:b/>
          <w:sz w:val="22"/>
          <w:szCs w:val="22"/>
        </w:rPr>
      </w:pPr>
      <w:r w:rsidRPr="00DF2DAE">
        <w:rPr>
          <w:b/>
          <w:caps/>
          <w:sz w:val="22"/>
          <w:szCs w:val="22"/>
        </w:rPr>
        <w:t>п</w:t>
      </w:r>
      <w:r w:rsidRPr="00DF2DAE">
        <w:rPr>
          <w:b/>
          <w:sz w:val="22"/>
          <w:szCs w:val="22"/>
        </w:rPr>
        <w:t>ричинами терминальных состояний являются:</w:t>
      </w:r>
    </w:p>
    <w:p w:rsidR="00F600E0" w:rsidRPr="00DF2DAE" w:rsidRDefault="00F600E0" w:rsidP="00DD50EA">
      <w:pPr>
        <w:pStyle w:val="ab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острая кровопотеря массивная;</w:t>
      </w:r>
    </w:p>
    <w:p w:rsidR="00F600E0" w:rsidRPr="00DF2DAE" w:rsidRDefault="00F600E0" w:rsidP="00DD50EA">
      <w:pPr>
        <w:pStyle w:val="ab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тяжелая травма;</w:t>
      </w:r>
    </w:p>
    <w:p w:rsidR="00F600E0" w:rsidRPr="00DF2DAE" w:rsidRDefault="00F600E0" w:rsidP="00DD50EA">
      <w:pPr>
        <w:pStyle w:val="ab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острые экзогенные отравления;</w:t>
      </w:r>
    </w:p>
    <w:p w:rsidR="00F600E0" w:rsidRPr="00DF2DAE" w:rsidRDefault="00F600E0" w:rsidP="00DD50EA">
      <w:pPr>
        <w:pStyle w:val="ab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асфиксия различного генеза;</w:t>
      </w:r>
    </w:p>
    <w:p w:rsidR="00F600E0" w:rsidRPr="00DF2DAE" w:rsidRDefault="00F600E0" w:rsidP="00DD50EA">
      <w:pPr>
        <w:pStyle w:val="ab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коматозные состояния;</w:t>
      </w:r>
    </w:p>
    <w:p w:rsidR="00F600E0" w:rsidRPr="00DF2DAE" w:rsidRDefault="00F600E0" w:rsidP="00DD50EA">
      <w:pPr>
        <w:pStyle w:val="ab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кардиогенный шок;</w:t>
      </w:r>
    </w:p>
    <w:p w:rsidR="00F600E0" w:rsidRPr="00DF2DAE" w:rsidRDefault="00F600E0" w:rsidP="00DD50EA">
      <w:pPr>
        <w:pStyle w:val="ab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F600E0" w:rsidRPr="00DF2DAE" w:rsidRDefault="00F600E0" w:rsidP="00DD50EA">
      <w:pPr>
        <w:pStyle w:val="ab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ничего из перечисленного.</w:t>
      </w:r>
    </w:p>
    <w:p w:rsidR="00F600E0" w:rsidRPr="00DF2DAE" w:rsidRDefault="00F600E0" w:rsidP="00DD50EA">
      <w:pPr>
        <w:pStyle w:val="ab"/>
        <w:numPr>
          <w:ilvl w:val="0"/>
          <w:numId w:val="30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Сколько периодов различают в терминальных состояниях:</w:t>
      </w:r>
    </w:p>
    <w:p w:rsidR="00F600E0" w:rsidRPr="00DF2DAE" w:rsidRDefault="00F600E0" w:rsidP="00DD50EA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одна;</w:t>
      </w:r>
    </w:p>
    <w:p w:rsidR="00F600E0" w:rsidRPr="00DF2DAE" w:rsidRDefault="00F600E0" w:rsidP="00DD50EA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две;</w:t>
      </w:r>
    </w:p>
    <w:p w:rsidR="00F600E0" w:rsidRPr="00DF2DAE" w:rsidRDefault="00F600E0" w:rsidP="00DD50EA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три;</w:t>
      </w:r>
    </w:p>
    <w:p w:rsidR="00F600E0" w:rsidRPr="00DF2DAE" w:rsidRDefault="00F600E0" w:rsidP="00DD50EA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четыре;</w:t>
      </w:r>
    </w:p>
    <w:p w:rsidR="00F600E0" w:rsidRPr="00DF2DAE" w:rsidRDefault="00F600E0" w:rsidP="00DD50EA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пять;</w:t>
      </w:r>
    </w:p>
    <w:p w:rsidR="00F600E0" w:rsidRPr="00DF2DAE" w:rsidRDefault="00F600E0" w:rsidP="00DD50EA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шесть.</w:t>
      </w:r>
    </w:p>
    <w:p w:rsidR="00F600E0" w:rsidRPr="00DF2DAE" w:rsidRDefault="00F600E0" w:rsidP="00DD50EA">
      <w:pPr>
        <w:pStyle w:val="ab"/>
        <w:numPr>
          <w:ilvl w:val="0"/>
          <w:numId w:val="30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Агония характеризуется:</w:t>
      </w:r>
    </w:p>
    <w:p w:rsidR="00F600E0" w:rsidRPr="00DF2DAE" w:rsidRDefault="00F600E0" w:rsidP="00DD50EA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пульсом  на сонной артерии - редким, нитевидным;</w:t>
      </w:r>
    </w:p>
    <w:p w:rsidR="00F600E0" w:rsidRPr="00DF2DAE" w:rsidRDefault="00F600E0" w:rsidP="00DD50EA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отсутствием сознания;</w:t>
      </w:r>
    </w:p>
    <w:p w:rsidR="00F600E0" w:rsidRPr="00DF2DAE" w:rsidRDefault="00F600E0" w:rsidP="00DD50EA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исчезновением глазных симптомов;</w:t>
      </w:r>
    </w:p>
    <w:p w:rsidR="00F600E0" w:rsidRPr="00DF2DAE" w:rsidRDefault="00F600E0" w:rsidP="00DD50EA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патологическим дыханием;</w:t>
      </w:r>
    </w:p>
    <w:p w:rsidR="00F600E0" w:rsidRPr="00DF2DAE" w:rsidRDefault="00F600E0" w:rsidP="00DD50EA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падением  АД ниже 30 мм рт. </w:t>
      </w:r>
      <w:proofErr w:type="spellStart"/>
      <w:proofErr w:type="gramStart"/>
      <w:r w:rsidRPr="00DF2DAE">
        <w:rPr>
          <w:sz w:val="22"/>
          <w:szCs w:val="22"/>
        </w:rPr>
        <w:t>ст</w:t>
      </w:r>
      <w:proofErr w:type="spellEnd"/>
      <w:proofErr w:type="gramEnd"/>
      <w:r w:rsidRPr="00DF2DAE">
        <w:rPr>
          <w:sz w:val="22"/>
          <w:szCs w:val="22"/>
        </w:rPr>
        <w:t>;</w:t>
      </w:r>
    </w:p>
    <w:p w:rsidR="00F600E0" w:rsidRPr="00DF2DAE" w:rsidRDefault="00F600E0" w:rsidP="00DD50EA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верны;</w:t>
      </w:r>
    </w:p>
    <w:p w:rsidR="00F600E0" w:rsidRPr="00DF2DAE" w:rsidRDefault="00F600E0" w:rsidP="00DD50EA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 один ответ не верен.</w:t>
      </w:r>
    </w:p>
    <w:p w:rsidR="00F600E0" w:rsidRPr="00DF2DAE" w:rsidRDefault="00F600E0" w:rsidP="00DD50EA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составляет:</w:t>
      </w:r>
    </w:p>
    <w:p w:rsidR="00F600E0" w:rsidRPr="00DF2DAE" w:rsidRDefault="00F600E0" w:rsidP="00DD50EA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F600E0" w:rsidRPr="00DF2DAE" w:rsidRDefault="00F600E0" w:rsidP="00DD50EA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5 –7 мин.;</w:t>
      </w:r>
    </w:p>
    <w:p w:rsidR="00F600E0" w:rsidRPr="00DF2DAE" w:rsidRDefault="00F600E0" w:rsidP="00DD50EA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10 – 12 мин.;</w:t>
      </w:r>
    </w:p>
    <w:p w:rsidR="00F600E0" w:rsidRPr="00DF2DAE" w:rsidRDefault="00F600E0" w:rsidP="00DD50EA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12 – 15 мин.;</w:t>
      </w:r>
    </w:p>
    <w:p w:rsidR="00F600E0" w:rsidRPr="00DF2DAE" w:rsidRDefault="00F600E0" w:rsidP="00DD50EA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до 20 мин.;</w:t>
      </w:r>
    </w:p>
    <w:p w:rsidR="00F600E0" w:rsidRPr="00DF2DAE" w:rsidRDefault="00F600E0" w:rsidP="00DD50EA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больше 20 мин.</w:t>
      </w:r>
    </w:p>
    <w:p w:rsidR="00F600E0" w:rsidRPr="00DF2DAE" w:rsidRDefault="00F600E0" w:rsidP="00DD50EA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:rsidR="00F600E0" w:rsidRPr="00DF2DAE" w:rsidRDefault="00F600E0" w:rsidP="00DD50EA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сердцебиения;</w:t>
      </w:r>
    </w:p>
    <w:p w:rsidR="00F600E0" w:rsidRPr="00DF2DAE" w:rsidRDefault="00F600E0" w:rsidP="00DD50EA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сужение зрачка;</w:t>
      </w:r>
    </w:p>
    <w:p w:rsidR="00F600E0" w:rsidRPr="00DF2DAE" w:rsidRDefault="00F600E0" w:rsidP="00DD50EA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бледность;</w:t>
      </w:r>
    </w:p>
    <w:p w:rsidR="00F600E0" w:rsidRPr="00DF2DAE" w:rsidRDefault="00F600E0" w:rsidP="00DD50EA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 на фоне отсутствия АД;</w:t>
      </w:r>
    </w:p>
    <w:p w:rsidR="00F600E0" w:rsidRPr="00DF2DAE" w:rsidRDefault="00F600E0" w:rsidP="00DD50EA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дыхания;</w:t>
      </w:r>
    </w:p>
    <w:p w:rsidR="00F600E0" w:rsidRPr="00DF2DAE" w:rsidRDefault="00F600E0" w:rsidP="00DD50EA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сознания.</w:t>
      </w:r>
    </w:p>
    <w:p w:rsidR="00F600E0" w:rsidRPr="00DF2DAE" w:rsidRDefault="00F600E0" w:rsidP="00DD50EA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В неотложные мероприятия на догоспитальном этапе входит:</w:t>
      </w:r>
    </w:p>
    <w:p w:rsidR="00F600E0" w:rsidRPr="00DF2DAE" w:rsidRDefault="00F600E0" w:rsidP="00DD50EA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интубация трахеи;</w:t>
      </w:r>
    </w:p>
    <w:p w:rsidR="00F600E0" w:rsidRPr="00DF2DAE" w:rsidRDefault="00F600E0" w:rsidP="00DD50EA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инфузионная терапия;</w:t>
      </w:r>
    </w:p>
    <w:p w:rsidR="00F600E0" w:rsidRPr="00DF2DAE" w:rsidRDefault="00F600E0" w:rsidP="00DD50EA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обезболивание;</w:t>
      </w:r>
    </w:p>
    <w:p w:rsidR="00F600E0" w:rsidRPr="00DF2DAE" w:rsidRDefault="00F600E0" w:rsidP="00DD50EA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иммобилизация переломов;</w:t>
      </w:r>
    </w:p>
    <w:p w:rsidR="00F600E0" w:rsidRPr="00DF2DAE" w:rsidRDefault="00F600E0" w:rsidP="00DD50EA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щадящая транспортировка;</w:t>
      </w:r>
    </w:p>
    <w:p w:rsidR="00F600E0" w:rsidRPr="00DF2DAE" w:rsidRDefault="00F600E0" w:rsidP="00DD50EA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F600E0" w:rsidRPr="00DF2DAE" w:rsidRDefault="00F600E0" w:rsidP="00DD50EA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ничего из перечисленного</w:t>
      </w:r>
    </w:p>
    <w:p w:rsidR="00F600E0" w:rsidRPr="00DF2DAE" w:rsidRDefault="00F600E0" w:rsidP="00DD50EA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Признаками жизни является все, кроме одного:</w:t>
      </w:r>
    </w:p>
    <w:p w:rsidR="00F600E0" w:rsidRPr="00DF2DAE" w:rsidRDefault="00F600E0" w:rsidP="00DD50EA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сердцебиения;</w:t>
      </w:r>
    </w:p>
    <w:p w:rsidR="00F600E0" w:rsidRPr="00DF2DAE" w:rsidRDefault="00F600E0" w:rsidP="00DD50EA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пульса на артериях;</w:t>
      </w:r>
    </w:p>
    <w:p w:rsidR="00F600E0" w:rsidRPr="00DF2DAE" w:rsidRDefault="00F600E0" w:rsidP="00DD50EA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расширение зрачков с отсутствием реакции их на свет;</w:t>
      </w:r>
    </w:p>
    <w:p w:rsidR="00F600E0" w:rsidRPr="00DF2DAE" w:rsidRDefault="00F600E0" w:rsidP="00DD50EA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спонтанного дыхания;</w:t>
      </w:r>
    </w:p>
    <w:p w:rsidR="00F600E0" w:rsidRPr="00DF2DAE" w:rsidRDefault="00F600E0" w:rsidP="00DD50EA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реакции зрачков на свет;</w:t>
      </w:r>
    </w:p>
    <w:p w:rsidR="00F600E0" w:rsidRPr="00DF2DAE" w:rsidRDefault="00F600E0" w:rsidP="00DD50EA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судороги.</w:t>
      </w:r>
    </w:p>
    <w:p w:rsidR="00F600E0" w:rsidRPr="00DF2DAE" w:rsidRDefault="00F600E0" w:rsidP="00DD50EA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дыхательных движений у взрослого человека в норме составляет:</w:t>
      </w:r>
    </w:p>
    <w:p w:rsidR="00F600E0" w:rsidRPr="00DF2DAE" w:rsidRDefault="00F600E0" w:rsidP="00DD50EA">
      <w:pPr>
        <w:pStyle w:val="ab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10 – 15 в мин.;</w:t>
      </w:r>
    </w:p>
    <w:p w:rsidR="00F600E0" w:rsidRPr="00DF2DAE" w:rsidRDefault="00F600E0" w:rsidP="00DD50EA">
      <w:pPr>
        <w:pStyle w:val="ab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16 - 20 в мин.;</w:t>
      </w:r>
    </w:p>
    <w:p w:rsidR="00F600E0" w:rsidRPr="00DF2DAE" w:rsidRDefault="00F600E0" w:rsidP="00DD50EA">
      <w:pPr>
        <w:pStyle w:val="ab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22 - 28 в мин.;</w:t>
      </w:r>
    </w:p>
    <w:p w:rsidR="00F600E0" w:rsidRPr="00DF2DAE" w:rsidRDefault="00F600E0" w:rsidP="00DD50EA">
      <w:pPr>
        <w:pStyle w:val="ab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30 в мин. в покое;</w:t>
      </w:r>
    </w:p>
    <w:p w:rsidR="00F600E0" w:rsidRPr="00DF2DAE" w:rsidRDefault="00F600E0" w:rsidP="00DD50EA">
      <w:pPr>
        <w:pStyle w:val="ab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30 – 36 в мин.</w:t>
      </w:r>
    </w:p>
    <w:p w:rsidR="00F600E0" w:rsidRPr="00DF2DAE" w:rsidRDefault="00F600E0" w:rsidP="00DD50EA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:rsidR="00F600E0" w:rsidRPr="00DF2DAE" w:rsidRDefault="00F600E0" w:rsidP="00DD50EA">
      <w:pPr>
        <w:pStyle w:val="ab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100 – 120 в мин.;</w:t>
      </w:r>
    </w:p>
    <w:p w:rsidR="00F600E0" w:rsidRPr="00DF2DAE" w:rsidRDefault="00F600E0" w:rsidP="00DD50EA">
      <w:pPr>
        <w:pStyle w:val="ab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90 – 100 в мин.;</w:t>
      </w:r>
    </w:p>
    <w:p w:rsidR="00F600E0" w:rsidRPr="00DF2DAE" w:rsidRDefault="00F600E0" w:rsidP="00DD50EA">
      <w:pPr>
        <w:pStyle w:val="ab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– 80 в мин.;</w:t>
      </w:r>
    </w:p>
    <w:p w:rsidR="00F600E0" w:rsidRPr="00DF2DAE" w:rsidRDefault="00F600E0" w:rsidP="00DD50EA">
      <w:pPr>
        <w:pStyle w:val="ab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40 – 60 в мин.;</w:t>
      </w:r>
    </w:p>
    <w:p w:rsidR="00F600E0" w:rsidRPr="00DF2DAE" w:rsidRDefault="00F600E0" w:rsidP="00DD50EA">
      <w:pPr>
        <w:pStyle w:val="ab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60 при физической нагрузке.</w:t>
      </w:r>
    </w:p>
    <w:p w:rsidR="00F600E0" w:rsidRPr="00DF2DAE" w:rsidRDefault="00F600E0" w:rsidP="00DD50EA">
      <w:pPr>
        <w:pStyle w:val="ab"/>
        <w:numPr>
          <w:ilvl w:val="0"/>
          <w:numId w:val="30"/>
        </w:numPr>
        <w:ind w:left="426"/>
        <w:rPr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у взрослого человека в обычных условиях внешней среды составляет</w:t>
      </w:r>
      <w:r w:rsidRPr="00DF2DAE">
        <w:rPr>
          <w:sz w:val="22"/>
          <w:szCs w:val="22"/>
        </w:rPr>
        <w:t>:</w:t>
      </w:r>
    </w:p>
    <w:p w:rsidR="00F600E0" w:rsidRPr="00DF2DAE" w:rsidRDefault="00F600E0" w:rsidP="00DD50EA">
      <w:pPr>
        <w:pStyle w:val="ab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F600E0" w:rsidRPr="00DF2DAE" w:rsidRDefault="00F600E0" w:rsidP="00DD50EA">
      <w:pPr>
        <w:pStyle w:val="ab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5 – 7 мин.;</w:t>
      </w:r>
    </w:p>
    <w:p w:rsidR="00F600E0" w:rsidRPr="00DF2DAE" w:rsidRDefault="00F600E0" w:rsidP="00DD50EA">
      <w:pPr>
        <w:pStyle w:val="ab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10 – 15 мин.;</w:t>
      </w:r>
    </w:p>
    <w:p w:rsidR="00F600E0" w:rsidRPr="00DF2DAE" w:rsidRDefault="00F600E0" w:rsidP="00DD50EA">
      <w:pPr>
        <w:pStyle w:val="ab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20 мин.;</w:t>
      </w:r>
    </w:p>
    <w:p w:rsidR="00F600E0" w:rsidRPr="00DF2DAE" w:rsidRDefault="00F600E0" w:rsidP="00DD50EA">
      <w:pPr>
        <w:pStyle w:val="ab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несколько секунд;</w:t>
      </w:r>
    </w:p>
    <w:p w:rsidR="00F600E0" w:rsidRPr="00DF2DAE" w:rsidRDefault="00F600E0" w:rsidP="00DD50EA">
      <w:pPr>
        <w:pStyle w:val="ab"/>
        <w:numPr>
          <w:ilvl w:val="0"/>
          <w:numId w:val="17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зависит от пола пострадавшего.</w:t>
      </w:r>
    </w:p>
    <w:p w:rsidR="00F600E0" w:rsidRPr="00DF2DAE" w:rsidRDefault="00F600E0" w:rsidP="00F600E0">
      <w:pPr>
        <w:pStyle w:val="ab"/>
        <w:rPr>
          <w:sz w:val="22"/>
          <w:szCs w:val="22"/>
        </w:rPr>
      </w:pPr>
      <w:r w:rsidRPr="003F79B8">
        <w:rPr>
          <w:b/>
          <w:sz w:val="22"/>
          <w:szCs w:val="22"/>
        </w:rPr>
        <w:t>11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Ритмичность непрямого массажа сердца считается эффективной при выполнении его:</w:t>
      </w:r>
    </w:p>
    <w:p w:rsidR="00F600E0" w:rsidRPr="00DF2DAE" w:rsidRDefault="00F600E0" w:rsidP="00DD50EA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40 в мин.;</w:t>
      </w:r>
    </w:p>
    <w:p w:rsidR="00F600E0" w:rsidRPr="00DF2DAE" w:rsidRDefault="00F600E0" w:rsidP="00DD50EA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130 в мин.;</w:t>
      </w:r>
    </w:p>
    <w:p w:rsidR="00F600E0" w:rsidRPr="00DF2DAE" w:rsidRDefault="00F600E0" w:rsidP="00DD50EA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80 в мин.;</w:t>
      </w:r>
    </w:p>
    <w:p w:rsidR="00F600E0" w:rsidRPr="00DF2DAE" w:rsidRDefault="00F600E0" w:rsidP="00DD50EA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20 в мин.;</w:t>
      </w:r>
    </w:p>
    <w:p w:rsidR="00F600E0" w:rsidRPr="00DF2DAE" w:rsidRDefault="00F600E0" w:rsidP="00DD50EA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 в мин.</w:t>
      </w:r>
    </w:p>
    <w:p w:rsidR="00F600E0" w:rsidRPr="00DF2DAE" w:rsidRDefault="00F600E0" w:rsidP="00DD50EA">
      <w:pPr>
        <w:pStyle w:val="ab"/>
        <w:numPr>
          <w:ilvl w:val="0"/>
          <w:numId w:val="1"/>
        </w:numPr>
        <w:ind w:left="37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Элементарную сердечно-легочную реанимацию начинают:</w:t>
      </w:r>
    </w:p>
    <w:p w:rsidR="00F600E0" w:rsidRPr="00DF2DAE" w:rsidRDefault="00F600E0" w:rsidP="00DD50EA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искусственной вентиляции легких;</w:t>
      </w:r>
    </w:p>
    <w:p w:rsidR="00F600E0" w:rsidRPr="00DF2DAE" w:rsidRDefault="00F600E0" w:rsidP="00DD50EA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с проведения электрической </w:t>
      </w:r>
      <w:proofErr w:type="spellStart"/>
      <w:r w:rsidRPr="00DF2DAE">
        <w:rPr>
          <w:sz w:val="22"/>
          <w:szCs w:val="22"/>
        </w:rPr>
        <w:t>дефибрилляции</w:t>
      </w:r>
      <w:proofErr w:type="spellEnd"/>
      <w:r w:rsidRPr="00DF2DAE">
        <w:rPr>
          <w:sz w:val="22"/>
          <w:szCs w:val="22"/>
        </w:rPr>
        <w:t>;</w:t>
      </w:r>
    </w:p>
    <w:p w:rsidR="00F600E0" w:rsidRPr="00DF2DAE" w:rsidRDefault="00F600E0" w:rsidP="00DD50EA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обеспечения проходимости верхних дыхательных путей;</w:t>
      </w:r>
    </w:p>
    <w:p w:rsidR="00F600E0" w:rsidRPr="00DF2DAE" w:rsidRDefault="00F600E0" w:rsidP="00DD50EA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немедленного введения медикаментов;</w:t>
      </w:r>
    </w:p>
    <w:p w:rsidR="00F600E0" w:rsidRPr="00DF2DAE" w:rsidRDefault="00F600E0" w:rsidP="00DD50EA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непрямого массажа сердца.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13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:rsidR="00F600E0" w:rsidRPr="00DF2DAE" w:rsidRDefault="00F600E0" w:rsidP="00DD50EA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 – 12 вдуваний воздуха в мин.;</w:t>
      </w:r>
    </w:p>
    <w:p w:rsidR="00F600E0" w:rsidRPr="00DF2DAE" w:rsidRDefault="00F600E0" w:rsidP="00DD50EA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12 – 13 в мин.;</w:t>
      </w:r>
    </w:p>
    <w:p w:rsidR="00F600E0" w:rsidRPr="00DF2DAE" w:rsidRDefault="00F600E0" w:rsidP="00DD50EA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 – 16 в мин.;</w:t>
      </w:r>
    </w:p>
    <w:p w:rsidR="00F600E0" w:rsidRPr="00DF2DAE" w:rsidRDefault="00F600E0" w:rsidP="00DD50EA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16 – 18 в мин.;</w:t>
      </w:r>
    </w:p>
    <w:p w:rsidR="00F600E0" w:rsidRPr="00DF2DAE" w:rsidRDefault="00F600E0" w:rsidP="00DD50EA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более 25 вдуваний в мин.;</w:t>
      </w:r>
    </w:p>
    <w:p w:rsidR="00F600E0" w:rsidRPr="00DF2DAE" w:rsidRDefault="00F600E0" w:rsidP="00DD50EA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и чаще – тем лучше.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14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Эффективность реанимационного комплекса оценивается как положительная, если:</w:t>
      </w:r>
    </w:p>
    <w:p w:rsidR="00F600E0" w:rsidRPr="00DF2DAE" w:rsidRDefault="00F600E0" w:rsidP="00DD50EA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исчезает бледность, серость и цианоз кожи, слизистых оболочек;</w:t>
      </w:r>
    </w:p>
    <w:p w:rsidR="00F600E0" w:rsidRPr="00DF2DAE" w:rsidRDefault="00F600E0" w:rsidP="00DD50EA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зрачки сужаются, появляется их реакция на свет;</w:t>
      </w:r>
    </w:p>
    <w:p w:rsidR="00F600E0" w:rsidRPr="00DF2DAE" w:rsidRDefault="00F600E0" w:rsidP="00DD50EA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определяется пульсовая волна  крупных сосудов в момент надавливания на грудину;</w:t>
      </w:r>
    </w:p>
    <w:p w:rsidR="00F600E0" w:rsidRPr="00DF2DAE" w:rsidRDefault="00F600E0" w:rsidP="00DD50EA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появляется экскурсия грудной клетки в момент вдувания воздуха;</w:t>
      </w:r>
    </w:p>
    <w:p w:rsidR="00F600E0" w:rsidRPr="00DF2DAE" w:rsidRDefault="00F600E0" w:rsidP="00DD50EA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появляются признаки восстановления сознания;</w:t>
      </w:r>
    </w:p>
    <w:p w:rsidR="00F600E0" w:rsidRPr="00DF2DAE" w:rsidRDefault="00F600E0" w:rsidP="00DD50EA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 в комплексе их определения.</w:t>
      </w:r>
    </w:p>
    <w:p w:rsidR="00F600E0" w:rsidRPr="00DF2DAE" w:rsidRDefault="00F600E0" w:rsidP="00F600E0">
      <w:pPr>
        <w:pStyle w:val="ab"/>
        <w:rPr>
          <w:sz w:val="22"/>
          <w:szCs w:val="22"/>
        </w:rPr>
      </w:pPr>
      <w:r w:rsidRPr="00DF2DAE">
        <w:rPr>
          <w:b/>
          <w:sz w:val="22"/>
          <w:szCs w:val="22"/>
        </w:rPr>
        <w:t>15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Возможными ошибками и осложнениями при непрямом массаже сердца являются все, кроме одной:</w:t>
      </w:r>
    </w:p>
    <w:p w:rsidR="00F600E0" w:rsidRPr="00DF2DAE" w:rsidRDefault="00F600E0" w:rsidP="00DD50EA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недостаточная сила надавливания на грудину;</w:t>
      </w:r>
    </w:p>
    <w:p w:rsidR="00F600E0" w:rsidRPr="00DF2DAE" w:rsidRDefault="00F600E0" w:rsidP="00DD50EA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перелом ребер или грудины;</w:t>
      </w:r>
    </w:p>
    <w:p w:rsidR="00F600E0" w:rsidRPr="00DF2DAE" w:rsidRDefault="00F600E0" w:rsidP="00DD50EA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травматическое повреждение плевры, легких перикарда;</w:t>
      </w:r>
    </w:p>
    <w:p w:rsidR="00F600E0" w:rsidRPr="00DF2DAE" w:rsidRDefault="00F600E0" w:rsidP="00DD50EA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разрыв печени, желудка;</w:t>
      </w:r>
    </w:p>
    <w:p w:rsidR="00F600E0" w:rsidRPr="00DF2DAE" w:rsidRDefault="00F600E0" w:rsidP="00DD50EA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быстрый стеноз левого </w:t>
      </w:r>
      <w:proofErr w:type="spellStart"/>
      <w:r w:rsidRPr="00DF2DAE">
        <w:rPr>
          <w:sz w:val="22"/>
          <w:szCs w:val="22"/>
        </w:rPr>
        <w:t>атриовентикулярного</w:t>
      </w:r>
      <w:proofErr w:type="spellEnd"/>
      <w:r w:rsidRPr="00DF2DAE">
        <w:rPr>
          <w:sz w:val="22"/>
          <w:szCs w:val="22"/>
        </w:rPr>
        <w:t xml:space="preserve"> отверстия.</w:t>
      </w:r>
    </w:p>
    <w:p w:rsidR="00F600E0" w:rsidRPr="00DF2DAE" w:rsidRDefault="00F600E0" w:rsidP="00F600E0">
      <w:pPr>
        <w:pStyle w:val="ab"/>
        <w:rPr>
          <w:sz w:val="22"/>
          <w:szCs w:val="22"/>
        </w:rPr>
      </w:pPr>
      <w:r w:rsidRPr="00DF2DAE">
        <w:rPr>
          <w:b/>
          <w:sz w:val="22"/>
          <w:szCs w:val="22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DF2DAE">
        <w:rPr>
          <w:b/>
          <w:sz w:val="22"/>
          <w:szCs w:val="22"/>
          <w:lang w:val="en-US"/>
        </w:rPr>
        <w:t>I</w:t>
      </w:r>
      <w:r w:rsidRPr="00DF2DAE">
        <w:rPr>
          <w:b/>
          <w:sz w:val="22"/>
          <w:szCs w:val="22"/>
        </w:rPr>
        <w:t xml:space="preserve"> фазе СЛР можно прекратить </w:t>
      </w:r>
      <w:proofErr w:type="gramStart"/>
      <w:r w:rsidRPr="00DF2DAE">
        <w:rPr>
          <w:b/>
          <w:sz w:val="22"/>
          <w:szCs w:val="22"/>
        </w:rPr>
        <w:t>через</w:t>
      </w:r>
      <w:proofErr w:type="gramEnd"/>
      <w:r w:rsidRPr="00DF2DAE">
        <w:rPr>
          <w:b/>
          <w:sz w:val="22"/>
          <w:szCs w:val="22"/>
        </w:rPr>
        <w:t>:</w:t>
      </w:r>
    </w:p>
    <w:p w:rsidR="00F600E0" w:rsidRPr="00DF2DAE" w:rsidRDefault="00F600E0" w:rsidP="00DD50EA">
      <w:pPr>
        <w:pStyle w:val="ab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30 – 40 мин.;</w:t>
      </w:r>
    </w:p>
    <w:p w:rsidR="00F600E0" w:rsidRPr="00DF2DAE" w:rsidRDefault="00F600E0" w:rsidP="00DD50EA">
      <w:pPr>
        <w:pStyle w:val="ab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4 – 6 мин.;</w:t>
      </w:r>
    </w:p>
    <w:p w:rsidR="00F600E0" w:rsidRPr="00DF2DAE" w:rsidRDefault="00F600E0" w:rsidP="00DD50EA">
      <w:pPr>
        <w:pStyle w:val="ab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2 часа;</w:t>
      </w:r>
    </w:p>
    <w:p w:rsidR="00F600E0" w:rsidRPr="00DF2DAE" w:rsidRDefault="00F600E0" w:rsidP="00DD50EA">
      <w:pPr>
        <w:pStyle w:val="ab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10 мин.;</w:t>
      </w:r>
    </w:p>
    <w:p w:rsidR="00F600E0" w:rsidRPr="00DF2DAE" w:rsidRDefault="00F600E0" w:rsidP="00DD50EA">
      <w:pPr>
        <w:pStyle w:val="ab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до прибытия реанимационной бригады при наличии признаков биологической смерти.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F600E0" w:rsidRPr="00DF2DAE" w:rsidRDefault="00F600E0" w:rsidP="00DD50EA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2/15;</w:t>
      </w:r>
    </w:p>
    <w:p w:rsidR="00F600E0" w:rsidRPr="00DF2DAE" w:rsidRDefault="00F600E0" w:rsidP="00DD50EA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1/5;</w:t>
      </w:r>
    </w:p>
    <w:p w:rsidR="00F600E0" w:rsidRPr="00DF2DAE" w:rsidRDefault="00F600E0" w:rsidP="00DD50EA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2/30;</w:t>
      </w:r>
    </w:p>
    <w:p w:rsidR="00F600E0" w:rsidRPr="00DF2DAE" w:rsidRDefault="00F600E0" w:rsidP="00DD50EA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3/8;</w:t>
      </w:r>
    </w:p>
    <w:p w:rsidR="00F600E0" w:rsidRPr="00DF2DAE" w:rsidRDefault="00F600E0" w:rsidP="00DD50EA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1/1.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18. Какой оптимальный объем вдувания воздуха в легкие пострадавшего:</w:t>
      </w:r>
    </w:p>
    <w:p w:rsidR="00F600E0" w:rsidRPr="00DF2DAE" w:rsidRDefault="00F600E0" w:rsidP="00DD50EA">
      <w:pPr>
        <w:pStyle w:val="ab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150 мл;</w:t>
      </w:r>
    </w:p>
    <w:p w:rsidR="00F600E0" w:rsidRPr="00DF2DAE" w:rsidRDefault="00F600E0" w:rsidP="00DD50EA">
      <w:pPr>
        <w:pStyle w:val="ab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500 мл;</w:t>
      </w:r>
    </w:p>
    <w:p w:rsidR="00F600E0" w:rsidRPr="00DF2DAE" w:rsidRDefault="00F600E0" w:rsidP="00DD50EA">
      <w:pPr>
        <w:pStyle w:val="ab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0,6 л;</w:t>
      </w:r>
    </w:p>
    <w:p w:rsidR="00F600E0" w:rsidRPr="00DF2DAE" w:rsidRDefault="00F600E0" w:rsidP="00DD50EA">
      <w:pPr>
        <w:pStyle w:val="ab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1000 – 1500 мл;</w:t>
      </w:r>
    </w:p>
    <w:p w:rsidR="00F600E0" w:rsidRPr="00DF2DAE" w:rsidRDefault="00F600E0" w:rsidP="00DD50EA">
      <w:pPr>
        <w:pStyle w:val="ab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больше, тем лучше.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19. Какая оптимальная амплитуда надавливаний на грудину при проведении наружного массажа сердца:</w:t>
      </w:r>
    </w:p>
    <w:p w:rsidR="00F600E0" w:rsidRPr="00DF2DAE" w:rsidRDefault="00F600E0" w:rsidP="00DD50EA">
      <w:pPr>
        <w:pStyle w:val="ab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– тем лучше;</w:t>
      </w:r>
    </w:p>
    <w:p w:rsidR="00F600E0" w:rsidRPr="00DF2DAE" w:rsidRDefault="00F600E0" w:rsidP="00DD50EA">
      <w:pPr>
        <w:pStyle w:val="ab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 см;</w:t>
      </w:r>
    </w:p>
    <w:p w:rsidR="00F600E0" w:rsidRPr="00DF2DAE" w:rsidRDefault="00F600E0" w:rsidP="00DD50EA">
      <w:pPr>
        <w:pStyle w:val="ab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 – 5 см;</w:t>
      </w:r>
    </w:p>
    <w:p w:rsidR="00F600E0" w:rsidRPr="00DF2DAE" w:rsidRDefault="00F600E0" w:rsidP="00DD50EA">
      <w:pPr>
        <w:pStyle w:val="ab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 – 10 см;</w:t>
      </w:r>
    </w:p>
    <w:p w:rsidR="00F600E0" w:rsidRPr="00DF2DAE" w:rsidRDefault="00F600E0" w:rsidP="00DD50EA">
      <w:pPr>
        <w:pStyle w:val="ab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 играет значения.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20. Почему для проведения ИВЛ необходимо запрокидывать голову:</w:t>
      </w:r>
    </w:p>
    <w:p w:rsidR="00F600E0" w:rsidRPr="00DF2DAE" w:rsidRDefault="00F600E0" w:rsidP="00DD50EA">
      <w:pPr>
        <w:pStyle w:val="ab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:rsidR="00F600E0" w:rsidRPr="00DF2DAE" w:rsidRDefault="00F600E0" w:rsidP="00DD50EA">
      <w:pPr>
        <w:pStyle w:val="ab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обеспечения проходимости дыхательных путей;</w:t>
      </w:r>
    </w:p>
    <w:p w:rsidR="00F600E0" w:rsidRPr="00DF2DAE" w:rsidRDefault="00F600E0" w:rsidP="00DD50EA">
      <w:pPr>
        <w:pStyle w:val="ab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:rsidR="00F600E0" w:rsidRPr="00DF2DAE" w:rsidRDefault="00F600E0" w:rsidP="00DD50EA">
      <w:pPr>
        <w:pStyle w:val="ab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натяжения блуждающих нервов на шее;</w:t>
      </w:r>
    </w:p>
    <w:p w:rsidR="00F600E0" w:rsidRPr="00DF2DAE" w:rsidRDefault="00F600E0" w:rsidP="00DD50EA">
      <w:pPr>
        <w:pStyle w:val="ab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стимуляции синокаротидной зоны.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21. В каких случаях применяют «прямой массаж сердца»:</w:t>
      </w:r>
    </w:p>
    <w:p w:rsidR="00F600E0" w:rsidRPr="00DF2DAE" w:rsidRDefault="00F600E0" w:rsidP="00DD50EA">
      <w:pPr>
        <w:pStyle w:val="ab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неэффективности непрямого массажа сердца;</w:t>
      </w:r>
    </w:p>
    <w:p w:rsidR="00F600E0" w:rsidRPr="00DF2DAE" w:rsidRDefault="00F600E0" w:rsidP="00DD50EA">
      <w:pPr>
        <w:pStyle w:val="ab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если остановка сердца произошла во время операции на легком;</w:t>
      </w:r>
    </w:p>
    <w:p w:rsidR="00F600E0" w:rsidRPr="00DF2DAE" w:rsidRDefault="00F600E0" w:rsidP="00DD50EA">
      <w:pPr>
        <w:pStyle w:val="ab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наличии инструментов для торакотомии;</w:t>
      </w:r>
    </w:p>
    <w:p w:rsidR="00F600E0" w:rsidRPr="00DF2DAE" w:rsidRDefault="00F600E0" w:rsidP="00DD50EA">
      <w:pPr>
        <w:pStyle w:val="ab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развитии фибрилляции сердца;</w:t>
      </w:r>
    </w:p>
    <w:p w:rsidR="00F600E0" w:rsidRPr="00DF2DAE" w:rsidRDefault="00F600E0" w:rsidP="00DD50EA">
      <w:pPr>
        <w:pStyle w:val="ab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острых экзогенных отравлениях.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:rsidR="00F600E0" w:rsidRPr="00DF2DAE" w:rsidRDefault="00F600E0" w:rsidP="00DD50EA">
      <w:pPr>
        <w:pStyle w:val="ab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максимально разогнуты в лучезапястных и локтевых суставах;</w:t>
      </w:r>
    </w:p>
    <w:p w:rsidR="00F600E0" w:rsidRPr="00DF2DAE" w:rsidRDefault="00F600E0" w:rsidP="00DD50EA">
      <w:pPr>
        <w:pStyle w:val="ab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согнуты в локтевых и максимально разогнуты в лучезапястных суставах;</w:t>
      </w:r>
    </w:p>
    <w:p w:rsidR="00F600E0" w:rsidRPr="00DF2DAE" w:rsidRDefault="00F600E0" w:rsidP="00DD50EA">
      <w:pPr>
        <w:pStyle w:val="ab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разогнуты в локтевых и максимально согнуты в лучезапястных суставах;</w:t>
      </w:r>
    </w:p>
    <w:p w:rsidR="00F600E0" w:rsidRPr="00DF2DAE" w:rsidRDefault="00F600E0" w:rsidP="00DD50EA">
      <w:pPr>
        <w:pStyle w:val="ab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плотно сжаты в кулак пальцы обеих кистей и слегка согнуты в плечевых суставах;</w:t>
      </w:r>
    </w:p>
    <w:p w:rsidR="00F600E0" w:rsidRPr="00DF2DAE" w:rsidRDefault="00F600E0" w:rsidP="00DD50EA">
      <w:pPr>
        <w:pStyle w:val="ab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максимально согнуты в локтевых и лучезапястных суставах.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F600E0" w:rsidRPr="00DF2DAE" w:rsidRDefault="00F600E0" w:rsidP="00DD50EA">
      <w:pPr>
        <w:pStyle w:val="ab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спине;</w:t>
      </w:r>
    </w:p>
    <w:p w:rsidR="00F600E0" w:rsidRPr="00DF2DAE" w:rsidRDefault="00F600E0" w:rsidP="00DD50EA">
      <w:pPr>
        <w:pStyle w:val="ab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Фовлера</w:t>
      </w:r>
      <w:proofErr w:type="spellEnd"/>
      <w:r w:rsidRPr="00DF2DAE">
        <w:rPr>
          <w:sz w:val="22"/>
          <w:szCs w:val="22"/>
        </w:rPr>
        <w:t>;</w:t>
      </w:r>
    </w:p>
    <w:p w:rsidR="00F600E0" w:rsidRPr="00DF2DAE" w:rsidRDefault="00F600E0" w:rsidP="00DD50EA">
      <w:pPr>
        <w:pStyle w:val="ab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F600E0" w:rsidRPr="00DF2DAE" w:rsidRDefault="00F600E0" w:rsidP="00DD50EA">
      <w:pPr>
        <w:pStyle w:val="ab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опущенным головным концом туловища;</w:t>
      </w:r>
    </w:p>
    <w:p w:rsidR="00F600E0" w:rsidRPr="00DF2DAE" w:rsidRDefault="00F600E0" w:rsidP="00DD50EA">
      <w:pPr>
        <w:pStyle w:val="ab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F600E0" w:rsidRPr="00DF2DAE" w:rsidRDefault="00F600E0" w:rsidP="00DD50EA">
      <w:pPr>
        <w:pStyle w:val="ab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 с валиком в поясничной области;</w:t>
      </w:r>
    </w:p>
    <w:p w:rsidR="00F600E0" w:rsidRPr="00DF2DAE" w:rsidRDefault="00F600E0" w:rsidP="00DD50EA">
      <w:pPr>
        <w:pStyle w:val="ab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боку;</w:t>
      </w:r>
    </w:p>
    <w:p w:rsidR="00F600E0" w:rsidRPr="00DF2DAE" w:rsidRDefault="00F600E0" w:rsidP="00DD50EA">
      <w:pPr>
        <w:pStyle w:val="ab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caps/>
          <w:sz w:val="22"/>
          <w:szCs w:val="22"/>
        </w:rPr>
        <w:t>ф</w:t>
      </w:r>
      <w:r w:rsidRPr="00DF2DAE">
        <w:rPr>
          <w:sz w:val="22"/>
          <w:szCs w:val="22"/>
        </w:rPr>
        <w:t>овлера</w:t>
      </w:r>
      <w:proofErr w:type="spellEnd"/>
      <w:r w:rsidRPr="00DF2DAE">
        <w:rPr>
          <w:sz w:val="22"/>
          <w:szCs w:val="22"/>
        </w:rPr>
        <w:t>;</w:t>
      </w:r>
    </w:p>
    <w:p w:rsidR="00F600E0" w:rsidRPr="00DF2DAE" w:rsidRDefault="00F600E0" w:rsidP="00DD50EA">
      <w:pPr>
        <w:pStyle w:val="ab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F600E0" w:rsidRPr="00DF2DAE" w:rsidRDefault="00F600E0" w:rsidP="00DD50EA">
      <w:pPr>
        <w:pStyle w:val="ab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25. Для клинической смерти в остром периоде инфаркта миокарда характерны все симптомы, кроме одного:</w:t>
      </w:r>
    </w:p>
    <w:p w:rsidR="00F600E0" w:rsidRPr="00DF2DAE" w:rsidRDefault="00F600E0" w:rsidP="00DD50EA">
      <w:pPr>
        <w:pStyle w:val="ab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</w:t>
      </w:r>
    </w:p>
    <w:p w:rsidR="00F600E0" w:rsidRPr="00DF2DAE" w:rsidRDefault="00F600E0" w:rsidP="00DD50EA">
      <w:pPr>
        <w:pStyle w:val="ab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сужение зрачков</w:t>
      </w:r>
    </w:p>
    <w:p w:rsidR="00F600E0" w:rsidRPr="00DF2DAE" w:rsidRDefault="00F600E0" w:rsidP="00DD50EA">
      <w:pPr>
        <w:pStyle w:val="ab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</w:t>
      </w:r>
    </w:p>
    <w:p w:rsidR="00F600E0" w:rsidRPr="00DF2DAE" w:rsidRDefault="00F600E0" w:rsidP="00DD50EA">
      <w:pPr>
        <w:pStyle w:val="ab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клонические и тонические судороги</w:t>
      </w:r>
    </w:p>
    <w:p w:rsidR="00F600E0" w:rsidRPr="00DF2DAE" w:rsidRDefault="00F600E0" w:rsidP="00DD50EA">
      <w:pPr>
        <w:pStyle w:val="ab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спонтанного дыхания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26.  Первая медицинская помощь при утоплении в морской воде: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дренажное положение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удаление воды из желудка зондом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вызывание искусственным путем рвоты для очищения желудка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ИВЛ «рот в нос»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наружный массаж сердца</w:t>
      </w:r>
    </w:p>
    <w:p w:rsidR="00F600E0" w:rsidRPr="00DF2DAE" w:rsidRDefault="00F600E0" w:rsidP="00F600E0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lastRenderedPageBreak/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не проводить «АВС»</w:t>
      </w:r>
    </w:p>
    <w:p w:rsidR="00F600E0" w:rsidRPr="00DF2DAE" w:rsidRDefault="00F600E0" w:rsidP="00F600E0">
      <w:pPr>
        <w:pStyle w:val="ab"/>
        <w:ind w:left="720"/>
        <w:rPr>
          <w:spacing w:val="-4"/>
          <w:sz w:val="22"/>
          <w:szCs w:val="22"/>
        </w:rPr>
      </w:pPr>
      <w:r w:rsidRPr="00DF2DAE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немедленно приступить к «АВС»</w:t>
      </w:r>
    </w:p>
    <w:p w:rsidR="00F600E0" w:rsidRPr="00DF2DAE" w:rsidRDefault="00F600E0" w:rsidP="00F600E0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транспортировать пострадавшего в морг</w:t>
      </w:r>
    </w:p>
    <w:p w:rsidR="00F600E0" w:rsidRPr="00DF2DAE" w:rsidRDefault="00F600E0" w:rsidP="00F600E0">
      <w:pPr>
        <w:pStyle w:val="ab"/>
        <w:ind w:left="720" w:hanging="720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28. Астматический статус характеризуется:</w:t>
      </w:r>
    </w:p>
    <w:p w:rsidR="00F600E0" w:rsidRPr="00DF2DAE" w:rsidRDefault="00F600E0" w:rsidP="00F600E0">
      <w:pPr>
        <w:pStyle w:val="ab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1. лающим кашлем</w:t>
      </w:r>
    </w:p>
    <w:p w:rsidR="00F600E0" w:rsidRPr="00DF2DAE" w:rsidRDefault="00F600E0" w:rsidP="00F600E0">
      <w:pPr>
        <w:pStyle w:val="ab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2. снижением АД</w:t>
      </w:r>
    </w:p>
    <w:p w:rsidR="00F600E0" w:rsidRPr="00DF2DAE" w:rsidRDefault="00F600E0" w:rsidP="00F600E0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3. длительным приступом удушья с отсутствие положительного эффекта от проводимой терапии</w:t>
      </w:r>
    </w:p>
    <w:p w:rsidR="00F600E0" w:rsidRPr="00DF2DAE" w:rsidRDefault="00F600E0" w:rsidP="00F600E0">
      <w:pPr>
        <w:pStyle w:val="ab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4. потерей сознания с началом приступа бронхиальной астмы</w:t>
      </w:r>
    </w:p>
    <w:p w:rsidR="00F600E0" w:rsidRPr="00DF2DAE" w:rsidRDefault="00F600E0" w:rsidP="00F600E0">
      <w:pPr>
        <w:pStyle w:val="ab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5. инспираторной одышкой</w:t>
      </w:r>
    </w:p>
    <w:p w:rsidR="00F600E0" w:rsidRPr="00DF2DAE" w:rsidRDefault="00F600E0" w:rsidP="00F600E0">
      <w:pPr>
        <w:pStyle w:val="ab"/>
        <w:rPr>
          <w:b/>
          <w:spacing w:val="-4"/>
          <w:sz w:val="22"/>
          <w:szCs w:val="22"/>
        </w:rPr>
      </w:pPr>
      <w:r w:rsidRPr="00DF2DAE">
        <w:rPr>
          <w:b/>
          <w:spacing w:val="-4"/>
          <w:sz w:val="22"/>
          <w:szCs w:val="22"/>
        </w:rPr>
        <w:t>29. С чего нужно начинать Ваши действия после и</w:t>
      </w:r>
      <w:r>
        <w:rPr>
          <w:b/>
          <w:spacing w:val="-4"/>
          <w:sz w:val="22"/>
          <w:szCs w:val="22"/>
        </w:rPr>
        <w:t>звлечения пострадавшего из воды: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констатации клинической смерти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 «рот в рот»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с приема </w:t>
      </w:r>
      <w:proofErr w:type="spellStart"/>
      <w:r w:rsidRPr="00DF2DAE">
        <w:rPr>
          <w:sz w:val="22"/>
          <w:szCs w:val="22"/>
        </w:rPr>
        <w:t>Геймлиха</w:t>
      </w:r>
      <w:proofErr w:type="spellEnd"/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наружного массажа сердца</w:t>
      </w:r>
    </w:p>
    <w:p w:rsidR="00F600E0" w:rsidRPr="00DF2DAE" w:rsidRDefault="00F600E0" w:rsidP="00F600E0">
      <w:pPr>
        <w:pStyle w:val="ab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обеспечения проходимости дыхательных путей</w:t>
      </w:r>
    </w:p>
    <w:p w:rsidR="00F600E0" w:rsidRPr="00DF2DAE" w:rsidRDefault="00F600E0" w:rsidP="00F600E0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30. С чего нужно начинать Ваши действия при обнаружении пострадавшего висяще</w:t>
      </w:r>
      <w:r>
        <w:rPr>
          <w:b/>
          <w:sz w:val="22"/>
          <w:szCs w:val="22"/>
        </w:rPr>
        <w:t>го в петле с суицидальной целью: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определения признаков клинической смерти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извлечения пострадавшего из петли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купирования судорожного синдрома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обеспечения проходимости дыхательных путей</w:t>
      </w:r>
    </w:p>
    <w:p w:rsidR="00F600E0" w:rsidRPr="00DF2DAE" w:rsidRDefault="00F600E0" w:rsidP="00F600E0">
      <w:pPr>
        <w:pStyle w:val="ab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наружного массажа сердца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31. С чего не</w:t>
      </w:r>
      <w:r>
        <w:rPr>
          <w:b/>
          <w:sz w:val="22"/>
          <w:szCs w:val="22"/>
        </w:rPr>
        <w:t>обходимо начинать помощь при ТШ: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 наложения асептической повязки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с обезболивания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 иммобилизации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с остановки кровотечения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с регистрации ЭКГ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32. Какой вид электротока более опасен для челов</w:t>
      </w:r>
      <w:r>
        <w:rPr>
          <w:b/>
          <w:sz w:val="22"/>
          <w:szCs w:val="22"/>
        </w:rPr>
        <w:t>ека при обычных обстоятельствах: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переменный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постоянный</w:t>
      </w:r>
    </w:p>
    <w:p w:rsidR="00F600E0" w:rsidRPr="00DF2DAE" w:rsidRDefault="00F600E0" w:rsidP="00F600E0">
      <w:pPr>
        <w:pStyle w:val="ab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3. аккумуляторный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33. С чего начинается ЭМП при СДР: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освобождение конечности от сдавления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введение обезболивающих препаратов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тугого бинтования конечностей</w:t>
      </w:r>
    </w:p>
    <w:p w:rsidR="00F600E0" w:rsidRDefault="00F600E0" w:rsidP="00F600E0">
      <w:pPr>
        <w:pStyle w:val="ab"/>
        <w:rPr>
          <w:b/>
          <w:sz w:val="22"/>
          <w:szCs w:val="22"/>
        </w:rPr>
      </w:pP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34. Чем в основном ха</w:t>
      </w:r>
      <w:r>
        <w:rPr>
          <w:b/>
          <w:sz w:val="22"/>
          <w:szCs w:val="22"/>
        </w:rPr>
        <w:t>рактеризуется ранний период СДР: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быстрым развитием ОПН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выраженными местными изменениями тканей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выраженными гемодинамическими расстройствами</w:t>
      </w:r>
    </w:p>
    <w:p w:rsidR="00F600E0" w:rsidRPr="00DF2DAE" w:rsidRDefault="00F600E0" w:rsidP="00F600E0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35. Основные клинические проявления при поражении электротоком первой степени:</w:t>
      </w:r>
    </w:p>
    <w:p w:rsidR="00F600E0" w:rsidRPr="00DF2DAE" w:rsidRDefault="00F600E0" w:rsidP="00F600E0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1. судороги мышц с потерей чувствительности, боль в месте контакта, потери сознания нет</w:t>
      </w:r>
    </w:p>
    <w:p w:rsidR="00F600E0" w:rsidRPr="00DF2DAE" w:rsidRDefault="00F600E0" w:rsidP="00F600E0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2. потеря сознания, нарушения чувствительности, жизненно важные органы и системы не нарушены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нарушениями жизненно важных систем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36. С чего нужно начинать оказание МП при электротравме: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комплекса «АВС»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прекращения действия электротока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37. Этиловый спирт является антидотом: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 отравлениях ФОС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2. при отравлениях уксусной эссенцией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при отравлениях метанолом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при отравлениях сердечными гликозидами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при отравлениях двуокисью углерода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38. Гемосорбция – это метод: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очищения от яда крови в самом организме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удаления яда из организма усилением естественного пути</w:t>
      </w:r>
    </w:p>
    <w:p w:rsidR="00F600E0" w:rsidRPr="00DF2DAE" w:rsidRDefault="00F600E0" w:rsidP="00F600E0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 xml:space="preserve">3. очищения крови от яда и его соединений методом перфузии через </w:t>
      </w:r>
      <w:proofErr w:type="spellStart"/>
      <w:r w:rsidRPr="00DF2DAE">
        <w:rPr>
          <w:sz w:val="22"/>
          <w:szCs w:val="22"/>
        </w:rPr>
        <w:t>детоксикатор</w:t>
      </w:r>
      <w:proofErr w:type="spellEnd"/>
    </w:p>
    <w:p w:rsidR="00F600E0" w:rsidRPr="00DF2DAE" w:rsidRDefault="00F600E0" w:rsidP="00F600E0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:rsidR="00F600E0" w:rsidRPr="00DF2DAE" w:rsidRDefault="00F600E0" w:rsidP="00F600E0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5. активного очищения крови от эндо- и экзотоксинов с помощью специального аппарата</w:t>
      </w:r>
    </w:p>
    <w:p w:rsidR="00F600E0" w:rsidRPr="00DF2DAE" w:rsidRDefault="00F600E0" w:rsidP="00F600E0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отравленного?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причину отравления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вид яда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количество яда, попавшего в организм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путь поступления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время поступления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6. концентрацию яда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7. опасные для жизни проявления отравления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40. Тройной прием Сафара:</w:t>
      </w:r>
    </w:p>
    <w:p w:rsidR="00F600E0" w:rsidRPr="00DF2DAE" w:rsidRDefault="00F600E0" w:rsidP="00DD50EA">
      <w:pPr>
        <w:pStyle w:val="ab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повернуть голову на бок, выдвинуть нижнюю челюсть;</w:t>
      </w:r>
    </w:p>
    <w:p w:rsidR="00F600E0" w:rsidRPr="00DF2DAE" w:rsidRDefault="00F600E0" w:rsidP="00DD50EA">
      <w:pPr>
        <w:pStyle w:val="ab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выдвинуть нижнюю челюсть, открыть рот;</w:t>
      </w:r>
    </w:p>
    <w:p w:rsidR="00F600E0" w:rsidRPr="00DF2DAE" w:rsidRDefault="00F600E0" w:rsidP="00DD50EA">
      <w:pPr>
        <w:pStyle w:val="ab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отсосать содержимое, ввести роторасширитель, зажать ноздри;</w:t>
      </w:r>
    </w:p>
    <w:p w:rsidR="00F600E0" w:rsidRPr="00DF2DAE" w:rsidRDefault="00F600E0" w:rsidP="00DD50EA">
      <w:pPr>
        <w:pStyle w:val="ab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нажать на перстневидный хрящ.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41. Прием </w:t>
      </w:r>
      <w:proofErr w:type="spellStart"/>
      <w:r w:rsidRPr="00DF2DAE">
        <w:rPr>
          <w:b/>
          <w:sz w:val="22"/>
          <w:szCs w:val="22"/>
        </w:rPr>
        <w:t>Геймлиха</w:t>
      </w:r>
      <w:proofErr w:type="spellEnd"/>
      <w:r w:rsidRPr="00DF2DAE">
        <w:rPr>
          <w:b/>
          <w:sz w:val="22"/>
          <w:szCs w:val="22"/>
        </w:rPr>
        <w:t>:</w:t>
      </w:r>
    </w:p>
    <w:p w:rsidR="00F600E0" w:rsidRPr="00DF2DAE" w:rsidRDefault="00F600E0" w:rsidP="00DD50EA">
      <w:pPr>
        <w:pStyle w:val="ab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резкий толчок под диафрагму</w:t>
      </w:r>
    </w:p>
    <w:p w:rsidR="00F600E0" w:rsidRPr="00DF2DAE" w:rsidRDefault="00F600E0" w:rsidP="00DD50EA">
      <w:pPr>
        <w:pStyle w:val="ab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по спине</w:t>
      </w:r>
    </w:p>
    <w:p w:rsidR="00F600E0" w:rsidRPr="00DF2DAE" w:rsidRDefault="00F600E0" w:rsidP="00DD50EA">
      <w:pPr>
        <w:pStyle w:val="ab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толчок в шею</w:t>
      </w:r>
    </w:p>
    <w:p w:rsidR="00F600E0" w:rsidRPr="00DF2DAE" w:rsidRDefault="00F600E0" w:rsidP="00DD50EA">
      <w:pPr>
        <w:pStyle w:val="ab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в область ребер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:rsidR="00F600E0" w:rsidRPr="00DF2DAE" w:rsidRDefault="00F600E0" w:rsidP="00DD50EA">
      <w:pPr>
        <w:pStyle w:val="ab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</w:t>
      </w:r>
    </w:p>
    <w:p w:rsidR="00F600E0" w:rsidRPr="00DF2DAE" w:rsidRDefault="00F600E0" w:rsidP="00DD50EA">
      <w:pPr>
        <w:pStyle w:val="ab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боку</w:t>
      </w:r>
    </w:p>
    <w:p w:rsidR="00F600E0" w:rsidRPr="00DF2DAE" w:rsidRDefault="00F600E0" w:rsidP="00DD50EA">
      <w:pPr>
        <w:pStyle w:val="ab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животе</w:t>
      </w:r>
    </w:p>
    <w:p w:rsidR="00F600E0" w:rsidRPr="00DF2DAE" w:rsidRDefault="00F600E0" w:rsidP="00DD50EA">
      <w:pPr>
        <w:pStyle w:val="ab"/>
        <w:numPr>
          <w:ilvl w:val="0"/>
          <w:numId w:val="29"/>
        </w:numPr>
        <w:ind w:left="851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полусидячее</w:t>
      </w:r>
      <w:proofErr w:type="spellEnd"/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43. Стремительно развивающий шок: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травматический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геморрагический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анафилактический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4.гематрансфузионный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44. Признак артериального кровотечения: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медленное вытекание крови из раны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темно-вишнёвый цвет крови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сильная пульсирующая струя крови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образование гематомы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45. Главный признак вывиха: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боль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изменение формы сустава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отек сустава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невозможность движения в суставе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46. При пальцевом прижатии сонной артерии её прижимают к: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ребру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2. поперечному отростку </w:t>
      </w:r>
      <w:r w:rsidRPr="00DF2DAE">
        <w:rPr>
          <w:sz w:val="22"/>
          <w:szCs w:val="22"/>
          <w:lang w:val="en-US"/>
        </w:rPr>
        <w:t>VI</w:t>
      </w:r>
      <w:r w:rsidRPr="00DF2DAE">
        <w:rPr>
          <w:sz w:val="22"/>
          <w:szCs w:val="22"/>
        </w:rPr>
        <w:t xml:space="preserve"> шейного позвонка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середине грудино-ключично-сосцевидной мышцы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ключице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47. Неотложная помощь при носовых кровотечениях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перекись водорода, холод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седуксен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грелка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витамин С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5. кордиамин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48. Обморок это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проявление сосудистой недостаточности с сохранением сознания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аллергическая реакция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ослаблением мышечного тонуса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49. Пациента с большой кровопотерей транспортируют: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сидя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полусидя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лежа с приподнятым головным концом на носилках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лежа с опущенным головным концом на носилках</w:t>
      </w:r>
    </w:p>
    <w:p w:rsidR="00F600E0" w:rsidRPr="00DF2DAE" w:rsidRDefault="00F600E0" w:rsidP="00F600E0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50. Охлаждение ожоговой поверхности холодной водой показано: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в первые минуты после ожога в течении 10-15 минут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не показано</w:t>
      </w:r>
    </w:p>
    <w:p w:rsidR="00F600E0" w:rsidRPr="00DF2DAE" w:rsidRDefault="00F600E0" w:rsidP="00F600E0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при ожоге </w:t>
      </w:r>
      <w:r w:rsidRPr="00DF2DAE">
        <w:rPr>
          <w:sz w:val="22"/>
          <w:szCs w:val="22"/>
          <w:lang w:val="en-US"/>
        </w:rPr>
        <w:t>II</w:t>
      </w:r>
      <w:r w:rsidRPr="00DF2DAE">
        <w:rPr>
          <w:sz w:val="22"/>
          <w:szCs w:val="22"/>
        </w:rPr>
        <w:t xml:space="preserve"> степени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Ответы по реаниматологии:</w:t>
      </w:r>
    </w:p>
    <w:p w:rsidR="00F600E0" w:rsidRPr="00DF2DAE" w:rsidRDefault="00F600E0" w:rsidP="00F600E0">
      <w:pPr>
        <w:pStyle w:val="ab"/>
        <w:ind w:left="720"/>
        <w:rPr>
          <w:sz w:val="22"/>
          <w:szCs w:val="22"/>
        </w:rPr>
      </w:pPr>
    </w:p>
    <w:tbl>
      <w:tblPr>
        <w:tblStyle w:val="a3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F600E0" w:rsidRPr="00DF2DAE" w:rsidTr="00F600E0"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1.7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11.5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21.2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31.4</w:t>
            </w:r>
          </w:p>
        </w:tc>
        <w:tc>
          <w:tcPr>
            <w:tcW w:w="1045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41.1</w:t>
            </w:r>
          </w:p>
        </w:tc>
      </w:tr>
      <w:tr w:rsidR="00F600E0" w:rsidRPr="00DF2DAE" w:rsidTr="00F600E0"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2.3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12.5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22.1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32.1</w:t>
            </w:r>
          </w:p>
        </w:tc>
        <w:tc>
          <w:tcPr>
            <w:tcW w:w="1045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42.2</w:t>
            </w:r>
          </w:p>
        </w:tc>
      </w:tr>
      <w:tr w:rsidR="00F600E0" w:rsidRPr="00DF2DAE" w:rsidTr="00F600E0"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3.6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13.1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23.1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33.2</w:t>
            </w:r>
          </w:p>
        </w:tc>
        <w:tc>
          <w:tcPr>
            <w:tcW w:w="1045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43.3</w:t>
            </w:r>
          </w:p>
        </w:tc>
      </w:tr>
      <w:tr w:rsidR="00F600E0" w:rsidRPr="00DF2DAE" w:rsidTr="00F600E0"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4.2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14.6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24.4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34.3</w:t>
            </w:r>
          </w:p>
        </w:tc>
        <w:tc>
          <w:tcPr>
            <w:tcW w:w="1045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44.3</w:t>
            </w:r>
          </w:p>
        </w:tc>
      </w:tr>
      <w:tr w:rsidR="00F600E0" w:rsidRPr="00DF2DAE" w:rsidTr="00F600E0"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5.2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15.5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25.2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35.1</w:t>
            </w:r>
          </w:p>
        </w:tc>
        <w:tc>
          <w:tcPr>
            <w:tcW w:w="1045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45.4</w:t>
            </w:r>
          </w:p>
        </w:tc>
      </w:tr>
      <w:tr w:rsidR="00F600E0" w:rsidRPr="00DF2DAE" w:rsidTr="00F600E0"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6.6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16. 1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26.1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36.3</w:t>
            </w:r>
          </w:p>
        </w:tc>
        <w:tc>
          <w:tcPr>
            <w:tcW w:w="1045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46.2</w:t>
            </w:r>
          </w:p>
        </w:tc>
      </w:tr>
      <w:tr w:rsidR="00F600E0" w:rsidRPr="00DF2DAE" w:rsidTr="00F600E0"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7.3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17.3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27.4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37.3</w:t>
            </w:r>
          </w:p>
        </w:tc>
        <w:tc>
          <w:tcPr>
            <w:tcW w:w="1045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47.1</w:t>
            </w:r>
          </w:p>
        </w:tc>
      </w:tr>
      <w:tr w:rsidR="00F600E0" w:rsidRPr="00DF2DAE" w:rsidTr="00F600E0"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8.2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18.2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28.3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38.3</w:t>
            </w:r>
          </w:p>
        </w:tc>
        <w:tc>
          <w:tcPr>
            <w:tcW w:w="1045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48.3</w:t>
            </w:r>
          </w:p>
        </w:tc>
      </w:tr>
      <w:tr w:rsidR="00F600E0" w:rsidRPr="00DF2DAE" w:rsidTr="00F600E0"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9.3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19.3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29.1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39.7</w:t>
            </w:r>
          </w:p>
        </w:tc>
        <w:tc>
          <w:tcPr>
            <w:tcW w:w="1045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49.4</w:t>
            </w:r>
          </w:p>
        </w:tc>
      </w:tr>
      <w:tr w:rsidR="00F600E0" w:rsidRPr="00DF2DAE" w:rsidTr="00F600E0"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10.2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20. 2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30.2</w:t>
            </w:r>
          </w:p>
        </w:tc>
        <w:tc>
          <w:tcPr>
            <w:tcW w:w="1046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40.2</w:t>
            </w:r>
          </w:p>
        </w:tc>
        <w:tc>
          <w:tcPr>
            <w:tcW w:w="1045" w:type="dxa"/>
          </w:tcPr>
          <w:p w:rsidR="00F600E0" w:rsidRPr="00DF2DAE" w:rsidRDefault="00F600E0" w:rsidP="00F600E0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50.1</w:t>
            </w:r>
          </w:p>
        </w:tc>
      </w:tr>
    </w:tbl>
    <w:p w:rsidR="003E5855" w:rsidRPr="00485E94" w:rsidRDefault="003E5855" w:rsidP="003E5855">
      <w:pPr>
        <w:pStyle w:val="ab"/>
        <w:ind w:firstLine="720"/>
        <w:rPr>
          <w:sz w:val="22"/>
          <w:szCs w:val="22"/>
        </w:rPr>
      </w:pPr>
    </w:p>
    <w:p w:rsidR="003E5855" w:rsidRPr="00485E94" w:rsidRDefault="003E5855" w:rsidP="003E5855">
      <w:pPr>
        <w:tabs>
          <w:tab w:val="left" w:pos="1246"/>
        </w:tabs>
        <w:rPr>
          <w:rFonts w:ascii="Times New Roman" w:hAnsi="Times New Roman" w:cs="Times New Roman"/>
        </w:rPr>
      </w:pPr>
    </w:p>
    <w:p w:rsidR="003E5855" w:rsidRPr="00485E94" w:rsidRDefault="003E5855" w:rsidP="003E5855">
      <w:pPr>
        <w:spacing w:after="200" w:line="276" w:lineRule="auto"/>
        <w:rPr>
          <w:rFonts w:ascii="Times New Roman" w:eastAsia="Calibri" w:hAnsi="Times New Roman" w:cs="Times New Roman"/>
        </w:rPr>
      </w:pPr>
    </w:p>
    <w:p w:rsidR="003E5855" w:rsidRPr="00485E94" w:rsidRDefault="003E5855" w:rsidP="003E5855">
      <w:pPr>
        <w:spacing w:after="200" w:line="276" w:lineRule="auto"/>
        <w:jc w:val="center"/>
        <w:rPr>
          <w:rFonts w:ascii="Times New Roman" w:eastAsia="Calibri" w:hAnsi="Times New Roman" w:cs="Times New Roman"/>
        </w:rPr>
      </w:pPr>
    </w:p>
    <w:p w:rsidR="003E5855" w:rsidRPr="00485E94" w:rsidRDefault="003E5855" w:rsidP="003E5855">
      <w:pPr>
        <w:rPr>
          <w:rFonts w:ascii="Times New Roman" w:hAnsi="Times New Roman" w:cs="Times New Roman"/>
        </w:rPr>
      </w:pPr>
    </w:p>
    <w:p w:rsidR="003519EC" w:rsidRPr="003E5855" w:rsidRDefault="003519EC" w:rsidP="003E5855">
      <w:pPr>
        <w:ind w:left="-1134"/>
      </w:pPr>
    </w:p>
    <w:sectPr w:rsidR="003519EC" w:rsidRPr="003E5855" w:rsidSect="00C96AF8">
      <w:headerReference w:type="default" r:id="rId7"/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070" w:rsidRDefault="00891070" w:rsidP="00891070">
      <w:pPr>
        <w:spacing w:after="0" w:line="240" w:lineRule="auto"/>
      </w:pPr>
      <w:r>
        <w:separator/>
      </w:r>
    </w:p>
  </w:endnote>
  <w:endnote w:type="continuationSeparator" w:id="0">
    <w:p w:rsidR="00891070" w:rsidRDefault="00891070" w:rsidP="00891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070" w:rsidRDefault="00891070" w:rsidP="00891070">
      <w:pPr>
        <w:spacing w:after="0" w:line="240" w:lineRule="auto"/>
      </w:pPr>
      <w:r>
        <w:separator/>
      </w:r>
    </w:p>
  </w:footnote>
  <w:footnote w:type="continuationSeparator" w:id="0">
    <w:p w:rsidR="00891070" w:rsidRDefault="00891070" w:rsidP="008910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070" w:rsidRDefault="00891070" w:rsidP="00891070">
    <w:pPr>
      <w:pStyle w:val="a7"/>
      <w:jc w:val="right"/>
    </w:pPr>
    <w:r>
      <w:rPr>
        <w:rFonts w:ascii="Times New Roman" w:hAnsi="Times New Roman" w:cs="Times New Roman"/>
        <w:b/>
        <w:bCs/>
        <w:sz w:val="28"/>
        <w:szCs w:val="28"/>
      </w:rPr>
      <w:t>Тесты по с</w:t>
    </w:r>
    <w:r w:rsidRPr="007F1355">
      <w:rPr>
        <w:rFonts w:ascii="Times New Roman" w:hAnsi="Times New Roman" w:cs="Times New Roman"/>
        <w:b/>
        <w:bCs/>
        <w:sz w:val="28"/>
        <w:szCs w:val="28"/>
      </w:rPr>
      <w:t>пециальност</w:t>
    </w:r>
    <w:r>
      <w:rPr>
        <w:rFonts w:ascii="Times New Roman" w:hAnsi="Times New Roman" w:cs="Times New Roman"/>
        <w:b/>
        <w:bCs/>
        <w:sz w:val="28"/>
        <w:szCs w:val="28"/>
      </w:rPr>
      <w:t xml:space="preserve">и: </w:t>
    </w:r>
    <w:r w:rsidRPr="007F1355">
      <w:rPr>
        <w:rFonts w:ascii="Times New Roman" w:hAnsi="Times New Roman" w:cs="Times New Roman"/>
        <w:b/>
        <w:bCs/>
        <w:sz w:val="28"/>
        <w:szCs w:val="28"/>
      </w:rPr>
      <w:t xml:space="preserve"> </w:t>
    </w:r>
    <w:r>
      <w:rPr>
        <w:rFonts w:ascii="Times New Roman" w:hAnsi="Times New Roman" w:cs="Times New Roman"/>
        <w:b/>
        <w:bCs/>
        <w:sz w:val="28"/>
        <w:szCs w:val="28"/>
      </w:rPr>
      <w:t>«Общая практика»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1"/>
  </w:num>
  <w:num w:numId="5">
    <w:abstractNumId w:val="25"/>
  </w:num>
  <w:num w:numId="6">
    <w:abstractNumId w:val="26"/>
  </w:num>
  <w:num w:numId="7">
    <w:abstractNumId w:val="2"/>
  </w:num>
  <w:num w:numId="8">
    <w:abstractNumId w:val="29"/>
  </w:num>
  <w:num w:numId="9">
    <w:abstractNumId w:val="18"/>
  </w:num>
  <w:num w:numId="10">
    <w:abstractNumId w:val="6"/>
  </w:num>
  <w:num w:numId="11">
    <w:abstractNumId w:val="27"/>
  </w:num>
  <w:num w:numId="12">
    <w:abstractNumId w:val="16"/>
  </w:num>
  <w:num w:numId="13">
    <w:abstractNumId w:val="15"/>
  </w:num>
  <w:num w:numId="14">
    <w:abstractNumId w:val="12"/>
  </w:num>
  <w:num w:numId="15">
    <w:abstractNumId w:val="13"/>
  </w:num>
  <w:num w:numId="16">
    <w:abstractNumId w:val="5"/>
  </w:num>
  <w:num w:numId="17">
    <w:abstractNumId w:val="9"/>
  </w:num>
  <w:num w:numId="18">
    <w:abstractNumId w:val="17"/>
  </w:num>
  <w:num w:numId="19">
    <w:abstractNumId w:val="24"/>
  </w:num>
  <w:num w:numId="20">
    <w:abstractNumId w:val="7"/>
  </w:num>
  <w:num w:numId="21">
    <w:abstractNumId w:val="8"/>
  </w:num>
  <w:num w:numId="22">
    <w:abstractNumId w:val="3"/>
  </w:num>
  <w:num w:numId="23">
    <w:abstractNumId w:val="21"/>
  </w:num>
  <w:num w:numId="24">
    <w:abstractNumId w:val="4"/>
  </w:num>
  <w:num w:numId="25">
    <w:abstractNumId w:val="14"/>
  </w:num>
  <w:num w:numId="26">
    <w:abstractNumId w:val="19"/>
  </w:num>
  <w:num w:numId="27">
    <w:abstractNumId w:val="28"/>
  </w:num>
  <w:num w:numId="28">
    <w:abstractNumId w:val="0"/>
  </w:num>
  <w:num w:numId="29">
    <w:abstractNumId w:val="11"/>
  </w:num>
  <w:num w:numId="30">
    <w:abstractNumId w:val="10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2BB5"/>
    <w:rsid w:val="001F72FB"/>
    <w:rsid w:val="00252BB5"/>
    <w:rsid w:val="003519EC"/>
    <w:rsid w:val="003E5855"/>
    <w:rsid w:val="00454A65"/>
    <w:rsid w:val="006714FB"/>
    <w:rsid w:val="00891070"/>
    <w:rsid w:val="00AE6F5F"/>
    <w:rsid w:val="00C96AF8"/>
    <w:rsid w:val="00D11813"/>
    <w:rsid w:val="00DD50EA"/>
    <w:rsid w:val="00F60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B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52BB5"/>
  </w:style>
  <w:style w:type="table" w:customStyle="1" w:styleId="10">
    <w:name w:val="Сетка таблицы1"/>
    <w:basedOn w:val="a1"/>
    <w:next w:val="a3"/>
    <w:uiPriority w:val="59"/>
    <w:rsid w:val="00252BB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52B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52BB5"/>
    <w:rPr>
      <w:rFonts w:ascii="Segoe UI" w:hAnsi="Segoe UI" w:cs="Segoe UI"/>
      <w:sz w:val="18"/>
      <w:szCs w:val="18"/>
    </w:rPr>
  </w:style>
  <w:style w:type="table" w:styleId="a3">
    <w:name w:val="Table Grid"/>
    <w:basedOn w:val="a1"/>
    <w:uiPriority w:val="59"/>
    <w:rsid w:val="00252B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52BB5"/>
    <w:pPr>
      <w:spacing w:after="200" w:line="27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52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52BB5"/>
  </w:style>
  <w:style w:type="paragraph" w:styleId="a9">
    <w:name w:val="footer"/>
    <w:basedOn w:val="a"/>
    <w:link w:val="aa"/>
    <w:uiPriority w:val="99"/>
    <w:unhideWhenUsed/>
    <w:rsid w:val="00252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52BB5"/>
  </w:style>
  <w:style w:type="paragraph" w:styleId="ab">
    <w:name w:val="Body Text"/>
    <w:basedOn w:val="a"/>
    <w:link w:val="ac"/>
    <w:semiHidden/>
    <w:rsid w:val="00252BB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rsid w:val="00252BB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Title"/>
    <w:basedOn w:val="a"/>
    <w:next w:val="a"/>
    <w:link w:val="ae"/>
    <w:uiPriority w:val="10"/>
    <w:qFormat/>
    <w:rsid w:val="00252BB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e">
    <w:name w:val="Название Знак"/>
    <w:basedOn w:val="a0"/>
    <w:link w:val="ad"/>
    <w:uiPriority w:val="10"/>
    <w:rsid w:val="00252BB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33</Pages>
  <Words>7477</Words>
  <Characters>42621</Characters>
  <Application>Microsoft Office Word</Application>
  <DocSecurity>0</DocSecurity>
  <Lines>355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2020-02-03T20:16:00Z</dcterms:created>
  <dcterms:modified xsi:type="dcterms:W3CDTF">2020-02-06T09:39:00Z</dcterms:modified>
</cp:coreProperties>
</file>