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1. Больше всего находится крови в следующем отделе сердечно-сосудистой системы в: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капиллярах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артериях большого круга кровообращения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венах большого круга кровообращения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сосудах легких и сердца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2. Известно, что достоверным показателем перфузии почек является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диурез. Данный показатель в норме у взрослого весом 70 кг равен: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70 мл/час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140 мл/час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350 мл/час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700 мл/час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3. Предельно допустимая концентрация закиси азота в смеси с кислородом: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20%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40%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60%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80%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4. В условиях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фторотанового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(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галатанового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) наркоза возникло нарушение ритма по типу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политопной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экстрасистолии с низким артериальным давлением. В лечении развившегося осложнения противопоказан препарат: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адреналин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лидокаин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панангин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рибоксин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5. Фторотан оказывает следующее влияние на дыхательный центр: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не угнетает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стимулирует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вызывает депрессию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вызывает возбуждение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6. После прекращения подачи закиси азота необходима 100% оксигенация, т.к. реальна угроза: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гипоксии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бронхоспазма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ларингоспазма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апноэ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7. В сжиженном виде транспортируется газ, используемый для наркоза: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кислород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ксенон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закись азота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циклопропан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8. Больной вдыхает газонаркотическую смесь из аппарата, а выдыхает в аппарат и частично в атмосферу. Осуществляется контур дыхания: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открытый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полуоткрытый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закрытый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полузакрытый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9. Предохранительный клапан большинства отечественных наркозных аппаратов срабатывает при давлении: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600 </w:t>
      </w:r>
      <w:r w:rsidRPr="004A3EB4">
        <w:rPr>
          <w:rFonts w:ascii="Times New Roman" w:eastAsia="Times New Roman" w:hAnsi="Times New Roman" w:cs="Times New Roman"/>
          <w:lang w:val="en-US" w:eastAsia="ru-RU"/>
        </w:rPr>
        <w:t>w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lang w:val="en-US" w:eastAsia="ru-RU"/>
        </w:rPr>
        <w:t>Hg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450 </w:t>
      </w:r>
      <w:r w:rsidRPr="004A3EB4">
        <w:rPr>
          <w:rFonts w:ascii="Times New Roman" w:eastAsia="Times New Roman" w:hAnsi="Times New Roman" w:cs="Times New Roman"/>
          <w:lang w:val="en-US" w:eastAsia="ru-RU"/>
        </w:rPr>
        <w:t>w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lang w:val="en-US" w:eastAsia="ru-RU"/>
        </w:rPr>
        <w:t>Hg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300 </w:t>
      </w:r>
      <w:r w:rsidRPr="004A3EB4">
        <w:rPr>
          <w:rFonts w:ascii="Times New Roman" w:eastAsia="Times New Roman" w:hAnsi="Times New Roman" w:cs="Times New Roman"/>
          <w:lang w:val="en-US" w:eastAsia="ru-RU"/>
        </w:rPr>
        <w:t>w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lang w:val="en-US" w:eastAsia="ru-RU"/>
        </w:rPr>
        <w:t>Hg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250</w:t>
      </w:r>
      <w:r w:rsidRPr="004A3EB4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lang w:val="en-US" w:eastAsia="ru-RU"/>
        </w:rPr>
        <w:t>w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lang w:val="en-US" w:eastAsia="ru-RU"/>
        </w:rPr>
        <w:t>Hg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10. Фильтр наркотических веществ (ФНВ) при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эндотрахеальном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наркозе (ЭТН) с искусственной вентиляцией легких (ИВЛ) по полузакрытому контуру устанавливается к: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клапану дополнительного вдоха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выходному патрубку респиратора 2,0 под его столиком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выходному патрубку предохранительного клапана наркозного аппарата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г) клапану вдоха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11. Газонаркотическая смесь дважды в течение дыхательного цикла проходит через абсорбер при контуре дыхания: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открытом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полуоткрытом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циркуляционном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маятниковом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12. Если в баллоне со сжиженной закисью азота количество ее уменьшается в 2 раза, то давление: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ровно в 2 раза снизится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более чем в 2 раза снизится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менее чем в 2 раза снизится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не изменяется вовсе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13. Больной с очень лабильной психикой перед операцией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находится в состоянии резкого эмоционального напряжения с преобладанием чувства страха. В качестве средства для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премедикации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отдается предпочтение: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промедолу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дроперидолу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морфину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элениуму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14. При проведении операции по экстренным показаниям под наркозом, при условии, что больной принимал пищу за 1 час до поступления: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операцию можно начинать после введения зонда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нельзя начинать, ждать 6 часов, затем введение зонда в желудок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можно ограничиться назначением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альмагеля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фосфолюгеля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можно начать после промывания желудка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15. Подачу эфира прекращают, если до конца операции осталось: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35 – 30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25 – 20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15 – 10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5 – 0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16. Критерием достаточной глубины вводного наркоза является: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потеря сознания с развитием сна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остановка дыхания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широкие зрачки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снижение артериального давления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17.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Прекураризация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показана для: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уменьшения выброса гистамина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профилактики послеоперационных мышечных болей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облегчения интубации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устранения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вагусного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рефлекса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18. В процессе введения в наркоз (общее обезболивание с искусственной вентиляцией легких (ИВЛ) у больного начались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фибрилляторные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подергивания в начале мимической мускулатуры лица, затем мышц туловища, верхних и нижних конечностей. Данная клиническая картина развилась на препарат: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тиопентал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натрия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дроперидол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дитилин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ардуан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19. Следует снижать каждую очередную дозу на 1/3 в сравнении с предшествующей дозой при пользовании следующим релаксантом: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дитилином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листеноном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миорелаксином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ардуаном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 xml:space="preserve">20. Доза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дитилина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, необходимая для интубации трахеи у взрослого больного: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3,0 мг/ кг веса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2,0 мг/ кг веса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1,5 мг/ кг веса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1,0 мг/ кг веса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21. В процессе растворения препарата для вводного наркоза ощущается слабый запах серы. Укажите препарат: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гексенал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тиопентал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натрия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кетамин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рокофол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22. В одном шприце не допустимо сочетание следующих препаратов: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тиопентала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натрия и аскорбиновой кислоты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глюкозы и хлористого кальция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коргликона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физраствора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дроперидола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фентанила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23.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Тиопентал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натрия (</w:t>
      </w:r>
      <w:r w:rsidRPr="004A3EB4">
        <w:rPr>
          <w:rFonts w:ascii="Times New Roman" w:eastAsia="Times New Roman" w:hAnsi="Times New Roman" w:cs="Times New Roman"/>
          <w:b/>
          <w:bCs/>
          <w:lang w:val="en-US" w:eastAsia="ru-RU"/>
        </w:rPr>
        <w:t>Th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b/>
          <w:bCs/>
          <w:lang w:val="en-US" w:eastAsia="ru-RU"/>
        </w:rPr>
        <w:t>Na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) 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гексенал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при общей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повышают глоточные рефлексы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снижают глоточные рефлексы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угнетают дыхательный центр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возбуждают дыхательный центр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24.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Калипсол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вызывает: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мышечную ригидность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снижение глоточных рефлексов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мышечную релаксацию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непроизвольную мышечную активность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25. Индукционная внутривенная дозировка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калипсола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составляет</w:t>
      </w:r>
      <w:r w:rsidRPr="004A3EB4">
        <w:rPr>
          <w:rFonts w:ascii="Times New Roman" w:eastAsia="Times New Roman" w:hAnsi="Times New Roman" w:cs="Times New Roman"/>
          <w:lang w:eastAsia="ru-RU"/>
        </w:rPr>
        <w:t>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4,0 – 5,0 мг/кг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3,0 – 3,5 мг/кг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1,5 – 2,5 мг/кг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0,5 – 1,0 мг/кг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26. Ярко-красный цвет кожных покровов, повышенный тонус скелетных мышц, умеренное расширение зрачков при сохранении их реакции на свет и подвижных глазных яблоках, крепкое сжатие век, неполное включение конъюнктивальных рефлексов характерна для стадии наркоза по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Гведелу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1-й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2-й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3-й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4-й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27. При наркозе эфиром глазные яблоки фиксируются в: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1-ой стадии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2-ой стадии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3-ей стадии на 1 уровне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3-ей стадии на 2 уровне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28. Фторотан оказывает следующее влияние на проходимость нижних дыхательных путей: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увеличивает секрецию слизи в бронхах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расслабляет бронхи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вызывает бронхоспазм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уменьшает секрецию слизи в бронхах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29. В процессе проведения управляемой гипотонии, при артериальном давлении у пациента 220 мм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рт</w:t>
      </w:r>
      <w:proofErr w:type="gram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.с</w:t>
      </w:r>
      <w:proofErr w:type="gram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т,артериальное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давление можно снижать до: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60/20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мм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рт.ст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>.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100/40 мм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рт.ст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>.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130/80 мм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рт.ст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>.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180/90 мм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рт.ст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>.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30. В ближайшем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постнаркозном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периоде у больного развилось осложнение, именуемое «Синдром Мендельсона». Сущность этого осложнения: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рефлекторная остановка сердца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острый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пневмонит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бронхоспазм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гиперкапния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31. В процессе интубации, вследствие раздражения рефлексогенных зон гортани и трахеи, наступила рефлекторная остановка сердца. В первую очередь в процессе реанимации необходимо ввести следующий препарат: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эуфиллин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промедол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атропин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пипольфен</w:t>
      </w:r>
      <w:proofErr w:type="spellEnd"/>
    </w:p>
    <w:p w:rsidR="004A3EB4" w:rsidRPr="004A3EB4" w:rsidRDefault="004A3EB4" w:rsidP="004A3EB4">
      <w:pPr>
        <w:spacing w:after="0" w:line="198" w:lineRule="atLeast"/>
        <w:ind w:right="-142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32. В процессе наркоза с искусственной вентиляцией легких (ИВЛ), осуществляемой вручную, появилось нарастающее затруднение при прохождении газонаркотической смеси, преимущественно на выдохе. На расстоянии слышны бронхиальные шумы. Стали нарастать гипоксия и гиперкапния. В комплексе с другими реанимационными мероприятиями вводится следующий препарат: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ардуан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прозерин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морфин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эуфиллин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33. При отравлении уксусной кислотой: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промывают желудок водой комнатной температуры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промывают желудок дробно, при помощи шприца ЖАНЕ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делают очистительную клизму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после промывания дают обволакивающие средства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34. Причины продленного апноэ: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угнетение дыхательного центра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ателектаз легкого, инфаркт легкого, отек легкого</w:t>
      </w:r>
    </w:p>
    <w:p w:rsidR="004A3EB4" w:rsidRPr="004A3EB4" w:rsidRDefault="004A3EB4" w:rsidP="004A3EB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передозировка релаксантов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заболевания с поражением нервно-мышечной проводимости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35. Анальгетический эффект раньше наступает при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спинальной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эпидуральной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инфильтрационной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региональной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36. Основное отличие эпидуральной анестезии – это выпадение: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всех видов чувствительности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болевой чувствительности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двигательной функции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дыхательной функции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37. С целью профилактики воздушной эмболии при катетеризации подключичной вены: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поднимают ножной конец кровати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голову больного поворачивают в противоположную сторону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под лопатки подкладывают валик, высотой 10 см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поднимают головной конец кровати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38. Жировая эмульсия для парентерального питания –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интралипид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– это мелкодисперсная эмульсия: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говяжьего жира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соевого масла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свиного жира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подсолнечного масла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39. Постуральный дренаж – это: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дренирование плевральной полости подводным дренажом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б) дренирование плевральной полости трубкой с клапаном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дренирование плевральной полости с активной аспирацией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особые положения больного, обеспечивающие отток мокроты из трахеобронхиального дерева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40. Реакция агглютинации при определении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резус-принадлежности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по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цоликлонам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определяется через: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2 минуты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3 минуты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5минут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10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41. Сроки и температурный режим хранения остатков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трансфузионной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среды после ее переливания: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24 часа, при +4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С, +8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48 часов, при +4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С, +8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 месяц, при –20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3 месяца, при –20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42. Показания к переливанию крови и кровезаменителей: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анафилактический шок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ожоговый шок, травматический шок, острая кровопотеря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кардиогенный шок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тромбоэмболия легочной артерии (ТЭЛА)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43. Назовите лекарственные 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трансфузионные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средства, необходимые для оказания первой помощи при гемолитическом шоке: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переливание консервированной донорской крови со сроком хранения до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3-х суток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введение гормонов, противошоковых средств, кровезаменителей и спазмолитиков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введение антигистаминных средств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введение большого количества гипертонического раствора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44. Биологическая проба при переливании крови и ее компонентов проводится: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капельно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по 15 – 20 мл 3 раза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струйно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по 25 мл 3 раза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струйно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по 15 мл 3 раза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струйно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по 10 мл 3 раза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45. Наиболее рациональным местом введения в кровоток медикаментозных средств при проведении реанимации является: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периферическая вена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магистральная вена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артерия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под корень языка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46. Наибольшую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тромбоопасность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представляют центральные венозные катетеры, приготовленные из: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полиуритана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полиэтилена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силикона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поливинилхлорида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47. Появление розовой пенящейся жидкости в просвете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интубационной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трубки во время искусственной вентиляции легких (ИВЛ) связано с: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накоплением мокроты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развитием отека легких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возникновением ателектаза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смещением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интубационной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трубки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48. Концентрация кислорода во вдыхаемой смеси, которая является безопасной в течение многих суток: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100%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75%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до 50%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до 30%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49. При обнаружении кровотечения из трахеостомы дежурная медсестра должна: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провести гемостатическую терапию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срочно вызвать врача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провести санацию трахеи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измерить показатели гемодинамики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50. Центральное венозное давление (ЦВД) измеряют на уровне: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точки пересечения большой грудной мышцы и </w:t>
      </w:r>
      <w:r w:rsidRPr="004A3EB4">
        <w:rPr>
          <w:rFonts w:ascii="Times New Roman" w:eastAsia="Times New Roman" w:hAnsi="Times New Roman" w:cs="Times New Roman"/>
          <w:lang w:val="en-US" w:eastAsia="ru-RU"/>
        </w:rPr>
        <w:t>IV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 ребра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среднеключичной линии в </w:t>
      </w:r>
      <w:r w:rsidRPr="004A3EB4">
        <w:rPr>
          <w:rFonts w:ascii="Times New Roman" w:eastAsia="Times New Roman" w:hAnsi="Times New Roman" w:cs="Times New Roman"/>
          <w:lang w:val="en-US" w:eastAsia="ru-RU"/>
        </w:rPr>
        <w:t>IV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 межреберье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переднеподмышечной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линии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грудины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51. Выбор сосудистого доступа при травматическом шоке: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периферическая вена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катетеризация центральной вены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артерия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полость сердца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52. В стадию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рауш-наркоза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эфиром можно: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интубировать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больного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вставить воздуховод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вскрыть абсцесс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выполнить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аппендэктомию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53. Показанием для масочного наркоза у детей является операция продолжительностью: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больше 2-х часов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больше 1,5 часов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до 1 часа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до 30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54. Соотношение частоты компрессий сердца и искусственной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вентиляции легких (ИВЛ) методом «рот в рот» у ребенка 1 года должна составлять: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2:1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3:1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4:1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5:1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55. При подозрении на воздушную эмболию во время кесарева сечения надо: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приподнять головной конец кровати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наклонить больную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поднять ножной конец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отключить закись азота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56. На одну реанимационную койку предусмотрена площадь: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8 м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2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10 м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2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13 м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2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20 м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2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57. Нормальная величина центрального венозного давления составляет: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20 – 30 мм водного столба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105 мм от системного артериального давления (АД)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50 – 110 мм водного столба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60 – 120 мм водного столба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58. Наибольшей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гепатотоксичностью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обладает препарат: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эфир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фторотан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закись азота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изофлюран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59. Под названием азеотропная смесь используется сочетание веществ: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закись азота, циклопропан и кислород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дроперидол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фентанил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фторотан и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пентран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(1:2)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фторотан и эфир (2:1)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60. Учащение дыхания обозначается термином: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брадипноэ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апноэ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диспноэ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тахипноэ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61. Фторотан противопоказан у больных с: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феохромоцитомой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бронхиальной астмой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гипертонической болезнью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хроническим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бронхотом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62. Самую высокую воспламеняемость и взрывоопасность имеет вещество: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эфир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фторотан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закись азота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тиопентал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натрия</w:t>
      </w:r>
    </w:p>
    <w:p w:rsidR="004A3EB4" w:rsidRPr="004A3EB4" w:rsidRDefault="004A3EB4" w:rsidP="004A3EB4">
      <w:pPr>
        <w:spacing w:after="0" w:line="198" w:lineRule="atLeast"/>
        <w:ind w:right="-709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63. Кровезаменители гемодинамического действия (противошоковые):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полиглюкин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реополиглюкин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фибриноген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гемодез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64. Волюметр включается в следующую часть дыхательного контура: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контур вдоха респиратора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контур выдоха респиратора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контур отвода отработанной газонаркотической смеси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контур экстренной подачи газов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65. Время поглощения углекислого газа, выделяемого больным при искусственной вентиляции легких (ИВЛ) с минутным объемом вентиляции (МОВ) равным 8 л, адсорбером на наркозных аппаратах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Полинаркон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– 2 П без перезарядки: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4 – 5 часов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5 – 6 часов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6 – 7 часов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7 – 8 часов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66. Один кг жидкой закиси азота превращается в: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1000 л газа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750 л газа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500 л газа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300 л газа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67. При венозном кровотечении необходимо применить: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наложение жгута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пальцевое прижатие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наложение давящей повязки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наложение асептической повязки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68. Проведение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эндотрахеального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наркоза опасно без применения в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премедикации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промедола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пипольфена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атропина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фенобарбитала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69. Планируется проведение простого масочного наркоза эфиром. В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премедикации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крайне необходимым является препарат: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морфин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атропин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пипольфен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люминал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70. Максимальный процент кислорода по полузакрытому контуру можно подавать в газонаркотической смеси при кислородно-эфирной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а) 90 – 95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80 – 85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70 – 75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60 – 65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71. У больного при операции под масочным наркозом резко расширились зрачки при сохранении их реакции на свет и повышенном слезотечении. Вероятная причина расширения зрачков: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передозировка наркотического вещества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слишком поверхностный наркоз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фибрилляция миокарда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рефлекторная остановка сердца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72. При наркозе эфиром по открытому контуру концентрацию кислорода можно подать больному: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40%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30%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20%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10%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73. Препарат, который при интубации и других манипуляциях приводит к развитию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вагусных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и других реакций со стороны сердца: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гексенал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тиопентал-натрия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бриетал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дипреван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74. Медицинская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сестра-анестезист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ввела пациенту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миорелаксант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. Расслабление мышц наступило постепенно без предшествующей мышечной фибрилляции. Какой препарат введен?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миорелаксин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дитилин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листенон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ардуан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75.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Прозерин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является антидотом следующего релаксанта: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дитилина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ардуана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листенона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миорелаксина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76.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Дитилин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нельзя вводить больным с: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диабетом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бронхитом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глаукомой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бронхиальной астмой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77. Максимально допустимая общая доза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тиопентала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натрия в наркозе: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100 мг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500 мг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1000 мг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2500 мг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78. При растворении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гексенала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физиологическим раствором </w:t>
      </w:r>
      <w:r w:rsidRPr="004A3EB4">
        <w:rPr>
          <w:rFonts w:ascii="Times New Roman" w:eastAsia="Times New Roman" w:hAnsi="Times New Roman" w:cs="Times New Roman"/>
          <w:b/>
          <w:bCs/>
          <w:lang w:val="en-US" w:eastAsia="ru-RU"/>
        </w:rPr>
        <w:t>NaCl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цвет препарата принял розовый оттенок. Это объясняется: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непригодностью препарата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характерным свойством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гексанала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присутствием стабилизатора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добавлением в препарат красящего вещества для маркировки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79.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Калипсол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абсолютно противопоказан больным с: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кровопотерей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шизофренией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ишемической болезнью сердца (ИБС)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глаукомой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80. При внутривенном введении некоторых наркотических препаратов отмечаются боли по ходу вен, развивается тромбофлебит. Эти отрицательные качества проявляются у препарата: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тиопентала-натрия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кетамина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оксибутирата-натрия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ни у одного из указанных препаратов этих качеств нет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81. Индукционная внутривенная дозировка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дипревана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составляет: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3,0 – 3,5 мг на кг веса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2,0 – 2,5 мг на кг веса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1,0 – 1,5 мг на кг веса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0,5 – 0,75 мг на кг веса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82. Чтобы быстрее пройти стадию возбуждения при эфирном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мононаркозе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необходимо: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плавно увеличить подачу эфира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полностью включить испаритель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фиксировать больного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уменьшить подачу эфира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83. Хирургическая стадия при наркозе эфиром наступает через: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5 – 10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10 – 15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20 – 25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30 – 35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84. Отчетливое влияние на гемодинамику оказывает препарат, используемый для нейролептаналгезии: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дроперидол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фентанил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закись азота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таламонал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85. Наиболее сильным гипнотическим эффектом обладает: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тиопентал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натрия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гексенал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бриетал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пропафол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86.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Севоран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может привести к угрожающим жизни нарушениям ритма, т.к. повышает чувствительность сердца к: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лидокаину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мезатону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адреналину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преднизалону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87. У пациента, страдающего стенозом привратника, в ответ на введение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оксибутирата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натрия развились судороги. Для купирования судорог вводится: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4% раствор хлористого калия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0,9% раствор хлористого натрия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10% раствор хлористого кальция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полиглюкин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88. Медицинская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сестра-анестезист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с целью устранения остаточной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кураризации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ввела пациенту внутривенно 4 мл 0,5% раствора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прозерина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, после чего у него развилась резкая брадикардия, граничащая с остановкой сердца, появилось обильное слюнотечение. Для снятия описанной симптоматики необходимо вести пациенту: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димедрол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атропин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норадренолин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эфедрин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89. Препаратом выбора при анафилактическом шоке является: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адреналин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б) супрастин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хлористый кальций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эфедрин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90. Больше предпосылок для нарушения сердечно-сосудистой системы при проведении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сакральной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проводниковой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спинальной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эпидуральной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91. Уровень позвоночника для выполнения эпидуральной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грудной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шейный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крестцовый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грудной и поясничный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92. Длительность действия эпидуральной анестезии зависит от: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уровня выполнения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вида анестетика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фазы анестетика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положения больного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93. При заборе на анализ из подключичного катетера кровь не поступает. Медицинская сестра должна: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освободить катетер от фиксации и изменить его положение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провести бужирование катетера проводником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забрать кровь для анализов из периферической вены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сообщить дежурному врачу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94. Максимальным повреждающим действием на стенку вены обладает препарат: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тиопентал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натрий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промедол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физиологический раствор </w:t>
      </w:r>
      <w:proofErr w:type="spellStart"/>
      <w:r w:rsidRPr="004A3EB4">
        <w:rPr>
          <w:rFonts w:ascii="Times New Roman" w:eastAsia="Times New Roman" w:hAnsi="Times New Roman" w:cs="Times New Roman"/>
          <w:lang w:val="en-US" w:eastAsia="ru-RU"/>
        </w:rPr>
        <w:t>NaCL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10% раствор хлорида кальция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95. Указать концентрацию раствора глюкозы, который является изотоническим: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3%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4,2%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5%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10%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96. Назовите объем остатков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трансфузионной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среды во флаконе после ее переливания: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2 – 3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lang w:eastAsia="ru-RU"/>
        </w:rPr>
        <w:t>мл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10 мл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15 мл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30 мл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97. При переливании плазмы реципиенту необходимо: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проведение пробы на совместимость по системе АВО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проведение биологической пробы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переливание плазмы в соответствии резус – принадлежности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проведение пробы на Келли - антиген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98. Назовите первичные клинические признаки осложнения при переливании несовместимой крови больному: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остановка дыхания и сердечной деятельности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рвота и кровохарканье, потеря сознания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выраженное беспокойство, озноб, боли за грудиной, пояснице, одышка, гиперемия лица, тахикардия, резкое падение артериального давления (АД)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резкое падение артериального давления (АД), рвота, кровохарканье, потеря сознания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99. Консервированную кровь,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эритроцитарную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массу,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нативную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плазму, альбумин хранят при температуре: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комнатной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от +5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 до +8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в) от +4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 до + 6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от +1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 до + 2</w:t>
      </w:r>
      <w:r w:rsidRPr="004A3EB4">
        <w:rPr>
          <w:rFonts w:ascii="Times New Roman" w:eastAsia="Times New Roman" w:hAnsi="Times New Roman" w:cs="Times New Roman"/>
          <w:vertAlign w:val="superscript"/>
          <w:lang w:eastAsia="ru-RU"/>
        </w:rPr>
        <w:t>о</w:t>
      </w:r>
      <w:r w:rsidRPr="004A3EB4">
        <w:rPr>
          <w:rFonts w:ascii="Times New Roman" w:eastAsia="Times New Roman" w:hAnsi="Times New Roman" w:cs="Times New Roman"/>
          <w:lang w:eastAsia="ru-RU"/>
        </w:rPr>
        <w:t>С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</w:p>
    <w:p w:rsidR="004A3EB4" w:rsidRPr="004A3EB4" w:rsidRDefault="004A3EB4" w:rsidP="004A3EB4">
      <w:pPr>
        <w:spacing w:after="0" w:line="198" w:lineRule="atLeast"/>
        <w:ind w:right="-284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100. Потеря сознания при внезапном прекращении кровообращения в головном мозге наступает через: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7 – 10 секунд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15 – 30 секунд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30 – 45 секунд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через минуту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101. Последовательность симптомов при острой остановке кровообращения: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выключение сознания, появление судорог, расширение зрачков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расширение зрачков, выключение сознания, появление судорог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появление судорог, расширение зрачков, выключение сознания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расширение зрачков, появление судорог, выключение сознания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102. У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пациена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, находящегося в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постреанимационном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периоде, отмечается полное отсутствие сознания, он не реагирует ни на какие, в том числе болевые, раздражители. Это состояние характеризует неврологический термин: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кома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сопор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делирий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ступор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103. При всех методах ингаляции кислородом требуется: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возвышенное положение пациента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увлажнение дыхательной смеси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согревание дыхательной смеси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назначение больному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бронхоспазмолитиков</w:t>
      </w:r>
      <w:proofErr w:type="spellEnd"/>
    </w:p>
    <w:p w:rsidR="004A3EB4" w:rsidRPr="004A3EB4" w:rsidRDefault="004A3EB4" w:rsidP="004A3EB4">
      <w:pPr>
        <w:spacing w:after="0" w:line="198" w:lineRule="atLeast"/>
        <w:ind w:right="-142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104. Во время проведения искусственной вентиляции легких (ИВЛ) у пациента в отделении реанимации произошло отключение</w:t>
      </w:r>
    </w:p>
    <w:p w:rsidR="004A3EB4" w:rsidRPr="004A3EB4" w:rsidRDefault="004A3EB4" w:rsidP="004A3EB4">
      <w:pPr>
        <w:spacing w:after="0" w:line="198" w:lineRule="atLeast"/>
        <w:ind w:right="-142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электропитания. Дежурная медицинская сестра должна: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вызвать врача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продолжить искусственную вентиляцию легких (ИВЛ) любым другим способом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вызвать дежурного электрика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протестировать аппарат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105. Пациент, находящийся на искусственной вентиляции легких (ИВЛ),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интубирован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пластмассовой термопластической трубкой. Предельный срок допустимости пребывания трубки в трахее без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реинтубации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является: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6 часов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12 часов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3 дня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7 – 10 дней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106. Основные принципы оказания помощи на догоспитальном этапе при травматическом шоке: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анестезия, инфузионная терапия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антикоагулянты, антибактериальная терапия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аналгезия, инфузионная терапия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транспортная иммобилизация</w:t>
      </w:r>
    </w:p>
    <w:p w:rsidR="004A3EB4" w:rsidRPr="004A3EB4" w:rsidRDefault="004A3EB4" w:rsidP="004A3EB4">
      <w:pPr>
        <w:spacing w:after="0" w:line="198" w:lineRule="atLeast"/>
        <w:ind w:right="-142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107. Назовите средства, которые используют при анафилактическом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шоке: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плазма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нативная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и свежезамороженная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антибиотики широкого спектра действия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адреналин, гормоны, антигистаминные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холод к месту попадания аллергена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108. Укажите время развития спинальной анестезии с момента введения анестетика: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мгновенно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2 – 3 минуты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10- 15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г) 25 – 30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109. Показания для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эндотрахеального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наркоза у детей: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аппендэктомия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грыжесечение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тонзилэктомия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катетеризация магистральной вены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110. При синдроме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аорто-кавальной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компрессии: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опустить головной конец кровати и ввести адреналин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следует срочно готовить инфузию допамина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чаще всего достаточно наклонить больного на 15 - 20 градусов влево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срочно готовить набор для катетеризации подключичной вены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111. Осложнением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декураризации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является: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гипертермия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рвота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рекураризация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гипокапния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112.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Декураризация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проводится в случаях, когда у пациента: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отсутствует самостоятельное дыхание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спонтанное адекватное дыхание (по окончанию операции)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поверхностное неадекватное дыхание (по окончанию операции)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продленная искусственная вентиляция лёгких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113. При длительном применении ГОМК возникает: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гипогликемия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гиперкальцемия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гипокальцемия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гипокалиемия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114. Обильное выделение пенистой мокроты окрашенной в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розовый или желтый цвет указывает на: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отравление угарным газом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инородное тело в бронхах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острый ларингоспазм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отек легких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115. Нормальные показатели парциального напряжения кислорода (РО</w:t>
      </w:r>
      <w:r w:rsidRPr="004A3EB4">
        <w:rPr>
          <w:rFonts w:ascii="Times New Roman" w:eastAsia="Times New Roman" w:hAnsi="Times New Roman" w:cs="Times New Roman"/>
          <w:b/>
          <w:bCs/>
          <w:vertAlign w:val="subscript"/>
          <w:lang w:eastAsia="ru-RU"/>
        </w:rPr>
        <w:t>2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) в капиллярной крови:</w:t>
      </w:r>
      <w:r w:rsidRPr="004A3EB4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20 – 40 мм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рт.ст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>.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60 – 70 мм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рт.ст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>.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80 – 100 мм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рт.ст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>.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110 – 120 мм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рт.ст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>.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116. При судорогах неотложная помощь заключается в введении: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эуфиллина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анальгина, димедрола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реланиума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>, ГОМК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антибиотиков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117. Симптом «очков» при тяжелой черепно-мозговой травме может указывать на: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внутримозговую травму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перелом основания черепа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отек головного мозга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ушиб головного мозга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118. При определении группы крови с помощью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цоликлонов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агглютинации в пробах не произошло - это группа крови больного: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АВ (</w:t>
      </w:r>
      <w:r w:rsidRPr="004A3EB4">
        <w:rPr>
          <w:rFonts w:ascii="Times New Roman" w:eastAsia="Times New Roman" w:hAnsi="Times New Roman" w:cs="Times New Roman"/>
          <w:lang w:val="en-US" w:eastAsia="ru-RU"/>
        </w:rPr>
        <w:t>IV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) О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 (</w:t>
      </w:r>
      <w:r w:rsidRPr="004A3EB4">
        <w:rPr>
          <w:rFonts w:ascii="Times New Roman" w:eastAsia="Times New Roman" w:hAnsi="Times New Roman" w:cs="Times New Roman"/>
          <w:lang w:val="en-US" w:eastAsia="ru-RU"/>
        </w:rPr>
        <w:t>II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) 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lang w:eastAsia="ru-RU"/>
        </w:rPr>
        <w:t>В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lang w:eastAsia="ru-RU"/>
        </w:rPr>
        <w:t>(</w:t>
      </w:r>
      <w:r w:rsidRPr="004A3EB4">
        <w:rPr>
          <w:rFonts w:ascii="Times New Roman" w:eastAsia="Times New Roman" w:hAnsi="Times New Roman" w:cs="Times New Roman"/>
          <w:lang w:val="en-US" w:eastAsia="ru-RU"/>
        </w:rPr>
        <w:t>III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) - </w:t>
      </w:r>
      <w:r w:rsidRPr="004A3EB4">
        <w:rPr>
          <w:rFonts w:ascii="Times New Roman" w:eastAsia="Times New Roman" w:hAnsi="Times New Roman" w:cs="Times New Roman"/>
          <w:lang w:eastAsia="ru-RU"/>
        </w:rPr>
        <w:t>α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 (</w:t>
      </w:r>
      <w:r w:rsidRPr="004A3EB4">
        <w:rPr>
          <w:rFonts w:ascii="Times New Roman" w:eastAsia="Times New Roman" w:hAnsi="Times New Roman" w:cs="Times New Roman"/>
          <w:lang w:val="en-US" w:eastAsia="ru-RU"/>
        </w:rPr>
        <w:t>I</w:t>
      </w:r>
      <w:r w:rsidRPr="004A3EB4">
        <w:rPr>
          <w:rFonts w:ascii="Times New Roman" w:eastAsia="Times New Roman" w:hAnsi="Times New Roman" w:cs="Times New Roman"/>
          <w:lang w:eastAsia="ru-RU"/>
        </w:rPr>
        <w:t>) α 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119.Обморок - это: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постепенно развивающаяся и длительно сохраняющаяся утрата сознания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б) внезапная и кратковременная утрата сознания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внезапно наступившая и длительная потеря сознания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резкое снижение артериального давления с нарушением сознания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120. Синусовый ритм в здоровом сердце формируется в: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пазухе между двумя полыми венами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волокнах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Пуркинье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пучке Гиса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атриовентрикулярном узле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121. Для профилактики высыхания слизистой бронхов, при длительной искусственной вентиляции легких (ИВЛ) применяется: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ингаляция трипсина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увлажнение вдыхаемого воздуха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постуральный дренаж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введение антибиотиков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122. При отравлении ядами прижигающего действия промывание желудка через зонд проводится в сроки после отравления до: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3 суток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2 суток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12 часов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24 часов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123. Отек мозга нередко развивается при: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сердечно-легочной реанимации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гнойно-воспалительных процессах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черепно-мозговой травме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травме позвоночника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124. Наркоз по открытому контуру проводится с помощью: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маски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Эсмарха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ларинготрахеальной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маски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эндотрахеальной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трубки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трубки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Карленса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125. Адсорбер в наркозном аппарате необходим для: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уменьшения мертвого пространства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поглощения углекислоты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экономичного расхода летучих анестетиков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усиления действия наркотических веществ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126. Во время анестезии, при сохраненном самостоятельном дыхании, появление судорог связано с: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гипоксией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гиперкапнией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гипертермией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непереносимостью препаратов (наркотических анальгетиков)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127. Препараты применяемые для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нейролептанальгезии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(</w:t>
      </w:r>
      <w:r w:rsidRPr="004A3EB4">
        <w:rPr>
          <w:rFonts w:ascii="Times New Roman" w:eastAsia="Times New Roman" w:hAnsi="Times New Roman" w:cs="Times New Roman"/>
          <w:b/>
          <w:bCs/>
          <w:lang w:val="en-US" w:eastAsia="ru-RU"/>
        </w:rPr>
        <w:t>NLA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):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закись азота +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форан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эфир + фторотан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кетамин + седуксен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дроперидол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+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фентанил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128. При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декураризации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, атропин применяется с целью: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усиления анальгетического эффекта анальгетиков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уменьшения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ваготонического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эффекта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прозерина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нормализации возможных вводно-электролитных нарушений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пробуждения больного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129. При проведении анестезии, какой из перечисленных растворов не следует применять: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физиологический раствор </w:t>
      </w:r>
      <w:r w:rsidRPr="004A3EB4">
        <w:rPr>
          <w:rFonts w:ascii="Times New Roman" w:eastAsia="Times New Roman" w:hAnsi="Times New Roman" w:cs="Times New Roman"/>
          <w:lang w:val="en-US" w:eastAsia="ru-RU"/>
        </w:rPr>
        <w:t>NaCl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 0,9%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реополиглюкин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5% раствор глюкозы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 xml:space="preserve">г) 20% раствор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интралипида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130. Для ожогового шока характерны: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гипертермия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нормальная температура тела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гиподинамия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анемия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131. Предоперационная подготовка детей с явлениями перитонита начинается с переливания: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свежезамороженной плазмы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цельной крови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раствора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Рингера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20% раствора глюкозы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132. При проведении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эндотрахеального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наркоза с применением фторотана суммарную дозу релаксантов целесообразно: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увеличить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уменьшить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оставить без изменений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нейтрализовать</w:t>
      </w:r>
      <w:r w:rsidRPr="004A3EB4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133. Для предотвращения мышечной фибрилляции применяют: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релаксанты короткого действия (в обычной дозировке)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релаксанты длительного действия (в обычной дозировке)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тест – дозу релаксантов длительного действия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больше дозы анестетиков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134. Коррекция метаболического ацидоза проводится путем внутривенной инфузии: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0,9% физиологического раствора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10% раствора глюкозы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5% раствора глюкозы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4% раствора бикарбоната натрия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135. Наиболее тяжелая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трансфузионная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реакция наблюдается при: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переливании крови иной группы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переливании крови сроком хранения 21 день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острой почечной недостаточности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нарушении свертывающей системы крови больного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136. Дезинфицирующие средства необходимо хранить в шкафу: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для пахучих и красящих веществ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отдельно от лекарств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для наружных препаратов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 кабинете старшей медицинской сестры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137. Лечение апноэ, возникшего в результате передозировки деполяризующих мышечных релаксантов, следует начинать с применения: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прозерина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искусственной вентиляции легких (ИВЛ)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кордиамина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хлористого кальция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138. Медицинская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сестра-анестезист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фиксирует показатели состояния больного в наркозной карте: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через каждые 5 минут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в начале и в конце наркоза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по мере необходимости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через каждые 15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139. Причиной терминального состояния не является: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острая кровопотеря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острая сердечная и дыхательная недостаточность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ожирение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утопление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140. При остановке кровообращения судороги появляются: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а) одновременно с остановкой сердца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через 30 - 60 секунд после остановки сердца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одновременно с потерей сознания или несколько позже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одновременно с остановкой дыхания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141. Прекращение реанимационных мероприятий допустимо через: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2 часа после начала реанимации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1 час после начала реанимации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30 минут при неэффективности реанимационных мероприятий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4 – 6 минут продолжительности клинической смерти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142. Нарушения дыхания в наркозе возникают из-за: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перегиба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интубационной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трубки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гиповолемии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гипертензии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воздушной эмболии при отсоединении системы от подключичного катетера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143. Смену поглотителя углекислоты в адсорбере производят: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согласно сроку действия, указанному в инструкции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при полном изменении цвета поглотителя в адсорбере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при изменении цвета поглотителя на 2/3 объема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при появлении звукового сигнала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144. К нарушению кровообращения при анестезии не относится: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гиповолемия и снижение объема циркулирующей крови (ОЦК) с гипотензией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нарушение ритма сердца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продленное апноэ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тахикардия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145. Спинной мозг находится: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между твердой мозговой и паутинной оболочкой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в позвоночном канале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между желтой связкой и твердой мозговой оболочкой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между белым и серым веществом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146. Конский хвост – это: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расщепление спинного мозга на множество ветвей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пучок шейных корешков спинномозговых нервов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сплетение нервных окончаний в эпигастральной области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пучок поясничных и крестцовых корешков спинномозговых нервов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147. Каудальная анестезия выполняется на уровне отдела позвоночника: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грудного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шейного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крестцового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поясничного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148. Для интубации трахеи пациента укладывают на операционном столе в положение: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Тренделенбурга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Джексона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Фовлера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Симпса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149. Трудности при проведении общей анестезии у пациентов при экстренных операциях обусловлены: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прогрессирующим обезвоживанием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токсемией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нарушениями вводно-электролитного обмена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диспепсией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150. Для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премедикации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перед вводной анестезией у пациентов при экстренных операциях не рекомендуют использовать: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холинолитики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антигистаминные препараты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наркотические анальгетики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r w:rsidRPr="004A3EB4">
        <w:rPr>
          <w:rFonts w:ascii="Times New Roman" w:eastAsia="Times New Roman" w:hAnsi="Times New Roman" w:cs="Times New Roman"/>
          <w:lang w:val="en-US" w:eastAsia="ru-RU"/>
        </w:rPr>
        <w:t>c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едативные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 xml:space="preserve">151. Прием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Селика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используют для: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облегчения интубации трахеи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предупреждения развития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регургитации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предупреждения развития рвоты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предупреждения западения языка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</w:p>
    <w:p w:rsidR="00DC4346" w:rsidRDefault="00DC4346" w:rsidP="004A3EB4">
      <w:pPr>
        <w:spacing w:after="0" w:line="198" w:lineRule="atLeas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152. Прием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Селика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– это прижатие: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трахеи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голосовой щели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пищевода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главных бронхов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153. Газообмен в легких нарушается при: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искусственной вентиляции легких (ИВЛ)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положении пациента на здоровом боку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положении пациента на спине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введение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интубационной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трубки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154. Осложнениями анестезии не считаются: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передозировка анестетика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кровотечение из поврежденного сосуда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нарушение дыхательного контура при искусственной вентиляции легких (ИВЛ)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нарушение проходимости дыхательных путей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155. Особенности анестезиологического обеспечения экстренных операций: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ограничена возможность дополнительных исследований для уточнения диагноза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сопутствующие заболевания ухудшают состояние пациента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возникает проблема полного желудка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наличие мониторов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156. В амбулаторной хирургии для безопасности пациента не обязательно: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желание пациента после общей анестезии вернуться домой в тот же день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сопровождение взрослым человеком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материальное состояние пациента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наличие домашнего телефона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157. Абсолютные противопоказания к эпидуральной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отказ пациента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инфицирование кожи в месте пункции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бактериемия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операция на нижних конечностях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158. При анестезии у пациента в состоянии шока: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начало общей анестезии должно быть очень быстрым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для предупреждения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вагусных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нарушений в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премедикацию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включают атропин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во время операции больному проводят комплексную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инфузионно-медикаментозную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терапию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инфузию проводят в периферическую вену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159. У пациентов в состоянии шока, при имеющейся гипотензии, для индукции лучше использовать: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дроперидол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барбитураты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ГОМК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кетамин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160. Причины снижения АД во время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полный желудок перед наркозом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гиповолемия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гипотензивное действие препаратов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неправильно подобранные параметры искусственной вентиляции легких (ИВЛ)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161. По показателям состояние пациента фиксируют в карте интенсивной терапии: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каждые 15 минут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через каждый час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в) каждые два часа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два раза в сутки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162. Миорелаксанты используют для: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выключения сознания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создания длительной искусственной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миоплегии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обеспечения нейровегетативного торможения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углубленной анестезии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163. Диффузная гипоксия в период выведения из анестезии обусловлена: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бурным выделением в альвеолярную систему закиси азота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дыханием атмосферным воздухом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дыханием чистым кислородом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дыханием кислородно-воздушной смеси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164. Прямая ларингоскопия – это осмотр: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голосовых связок у больного с широко открытым ртом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голосовых связок, освещенных клинком ларингоскопа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голосовых связок при помощи системы зеркал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трахеи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165. Наружный массаж сердца нельзя проводить при: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остром инфаркте миокарда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деформации позвоночника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множественном переломе ребер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ожирении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166. При проведении наружного массажа сердца новорожденному число компрессий равно в 1 минуту: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60 - 70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80 - 100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100 - 120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120 - 140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167. Содержание О</w:t>
      </w:r>
      <w:r w:rsidRPr="004A3EB4">
        <w:rPr>
          <w:rFonts w:ascii="Times New Roman" w:eastAsia="Times New Roman" w:hAnsi="Times New Roman" w:cs="Times New Roman"/>
          <w:b/>
          <w:bCs/>
          <w:vertAlign w:val="subscript"/>
          <w:lang w:eastAsia="ru-RU"/>
        </w:rPr>
        <w:t>2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в дыхательной смеси при длительной искусственной вентиляции легких (ИВЛ) не должна превышать: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30%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50%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70%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90%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168. Критерии прекращения искусственной вентиляции легких (ИВЛ):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появление самостоятельного вдоха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стабилизация гемодинамики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полное восстановление самостоятельного дыхания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появление кашлевого рефлекса на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интубационную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трубку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169. К симптомам сердечной астмы относятся: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боли в грудной клетке при кашле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одышка с затрудненным вдохом (инспираторная)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упорный сухой кашель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выделение вязкой мокроты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170. При отеке легких в качестве неотложной терапии применяют: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нитроглицерин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сульфкамфоин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атропин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лазикс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171. При проведении инфузионной терапии у пациентов с кардиогенным шоком следует: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вводить жидкость из расчета суточной потребности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вводить только коллоидные растворы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вводить жидкость на 500 - 700 мл более суточной потребности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ограничить объем вводимой жидкости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172. Главным в неотложной помощи при травматическом шоке являются: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 xml:space="preserve">а) введение сердечных препаратов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обезболивание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кислородотерапия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полный покой</w:t>
      </w:r>
    </w:p>
    <w:p w:rsidR="004A3EB4" w:rsidRPr="004A3EB4" w:rsidRDefault="004A3EB4" w:rsidP="004A3EB4">
      <w:pPr>
        <w:spacing w:after="0" w:line="198" w:lineRule="atLeast"/>
        <w:ind w:right="-261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173. Инфузионную терапию при массивной кровопотере следует начинать с переливания:</w:t>
      </w:r>
    </w:p>
    <w:p w:rsidR="004A3EB4" w:rsidRPr="004A3EB4" w:rsidRDefault="004A3EB4" w:rsidP="004A3EB4">
      <w:pPr>
        <w:spacing w:after="0" w:line="198" w:lineRule="atLeast"/>
        <w:ind w:right="-85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крови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плазмы </w:t>
      </w:r>
    </w:p>
    <w:p w:rsidR="004A3EB4" w:rsidRPr="004A3EB4" w:rsidRDefault="004A3EB4" w:rsidP="004A3EB4">
      <w:pPr>
        <w:spacing w:after="0" w:line="198" w:lineRule="atLeast"/>
        <w:ind w:right="-85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липофундина</w:t>
      </w:r>
      <w:proofErr w:type="spellEnd"/>
    </w:p>
    <w:p w:rsidR="00DC4346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полиглюкина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174. При артериальном кровотечении жгут накладывают: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ниже раны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на рану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выше раны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ниже и выше раны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175. При анафилактическом шоке неотложную помощь следует начинать с введения: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полиглюкина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димедрола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адреналина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кордиамина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176. Для выведения пациента из гипогликемической комы необходимо ввести: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40% раствор глюкозы – внутривенно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инсулин внутривенно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0,9% </w:t>
      </w:r>
      <w:r w:rsidRPr="004A3EB4">
        <w:rPr>
          <w:rFonts w:ascii="Times New Roman" w:eastAsia="Times New Roman" w:hAnsi="Times New Roman" w:cs="Times New Roman"/>
          <w:lang w:val="en-US" w:eastAsia="ru-RU"/>
        </w:rPr>
        <w:t>Na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A3EB4">
        <w:rPr>
          <w:rFonts w:ascii="Times New Roman" w:eastAsia="Times New Roman" w:hAnsi="Times New Roman" w:cs="Times New Roman"/>
          <w:lang w:val="en-US" w:eastAsia="ru-RU"/>
        </w:rPr>
        <w:t>Cl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 – внутривенно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0,5 мл адреналина внутримышечно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177. Пострадавшему с отравлением в состоянии комы промывание желудка проводят: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с опущенной головой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 приподнятой головой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 положении на боку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после интубации трахеи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178. При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энтеральном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отравлении необходимо в первую очередь: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обеспечить покой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наладить ингаляцию кислорода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промыть желудок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ввести тонизирующие препараты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179. При парентеральном отравлении в первую очередь необходимо: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начать инфузионную терапию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обеспечить полный покой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дать активированный уголь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промыть желудок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180.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Антидотная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терапия проводится: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 любой период с момента отравления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в первые часы после отравления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 течении суток с момента отравления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 первые часы и только при отравлении прижигающими ядами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181. Лечение острой кровопотери начинают с переливания: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эритроцитарной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массы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донорской крови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кристаллоидных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растворов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коллоидных растворов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182. В момент прободения язвы желудка или 12-перстной кишки наиболее часто встречаются: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тахикардия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схваткообразная боль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внезапно возникшая острая боль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жидкий стул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183. После окончания наркоза аппарат следует обрабатывать: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а) в течение суток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не позднее 30 минут после наркоза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не позднее 2-х часов после наркоза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когда будет свободное время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184. Стадия наркоза для проведения мелких хирургических манипуляций: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возбуждения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пробуждения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анальгезии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наркозного сна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185. Жидкие наркотические средства: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севоран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закись азота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азеотропная смесь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ксенон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186. Необходимый инструмент для столика анестезиолога: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зажим Микулича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языкодержатель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ранорасширитель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кусачки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187. Правильное положение пациента после наркоза лежа: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на подушке вверх лицом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на подушке, голова повернута на бок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на подушке вниз лицом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без подушки, голова повернута на бок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188. Фактор риска в развитии осложнений при проведении местной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дефицит массы тела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злоупотребление алкоголем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аллергия на анестетики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характер питания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189.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Премедикация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проводится при плановых операциях: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за 2 часа до операции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непосредственно перед операцией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за 1 сутки до операции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за 30 минут до операции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190. При проводниковой анестезии анестезирующее вещество вводят: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внутрикостно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в ткани, окружающие нерв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инфильтруют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все ткани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внутривенно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191. Для внутривенного наркоза применяют: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лидокаин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совкаин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гексенал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изофлюран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192. Для ингаляционного наркоза применяют: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фторотан, закись азота,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изофлуран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севофлуран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новокаин,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тиопентал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натрия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дикаин,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совкаин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калипсол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седуксен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193. </w:t>
      </w:r>
      <w:r w:rsidRPr="004A3EB4">
        <w:rPr>
          <w:rFonts w:ascii="Times New Roman" w:eastAsia="Times New Roman" w:hAnsi="Times New Roman" w:cs="Times New Roman"/>
          <w:b/>
          <w:bCs/>
          <w:lang w:val="en-US" w:eastAsia="ru-RU"/>
        </w:rPr>
        <w:t>II</w:t>
      </w: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стадия наркоза – это: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хирургический сон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анальгезия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возбуждение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пробуждение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194.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Дитилин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при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интубационном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наркозе используют для: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а) вводного наркоза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расслабления мышц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нормализации деятельности сердечно-сосудистой системы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профилактики бронхоспазма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195. Проблемы пациента после масочного наркоза: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острая задержка мочи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рвота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недостаточность соблюдения личной гигиены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ограничение физической активности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196. В план ухода за пациентом после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интубационного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наркоза входит: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санация верхних дыхательных путей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кормление через зонд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сифонная клизма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обильное питье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197. Грудина при непрямом массаже сердца у взрослого должна прогибаться на: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1 – 2 см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2 – 3 см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4 – 5 см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6 – 7 см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198. Грудная клетка при закрытом массаже сердца новорожденному должна прогибаться на: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1,5 – 2 см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4 – 5 см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5 – 6 см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7 – 8 см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199. Для обеспечения свободной проходимости дыхательных путей,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пациента необходимо: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положить на спину, голову повернуть на бок, нижнюю челюсть выдвинуть вперед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под лопатки положить валик, голову запрокинуть назад, нижнюю челюсть выдвинуть вперед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положить на спину, голову повернуть на бок, под лопатки положить валик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положить на спину, голову повернуть на бок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200. Для предупреждения западения корня языка при проведении реанимации голова пострадавшего должна быть: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повернута на бок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запрокинута назад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согнута вперед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 обычном положении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201. Критериями безопасности выписки в амбулаторной анестезиологии являются: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отсутствие боли в области операции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стабильность функций при наблюдении в течение 1 часа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переносимость выпитой жидкости и способность мочеиспускания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присутствие взрослого сопровождающего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202. В ближайшем послеоперационном периоде нарушения кровообращения у пациента связаны с: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недовосполненной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кровопотерей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реакцией на боль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остаточным действием релаксантов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грубым перекладыванием пациента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203. Причины обуславливающие осложнения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температура воздуха в операционной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неисправность аппаратуры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свойства фармакологических средств или неправильное их применение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малый опыт, недостаточные знания медицинской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сестры-анестезиста</w:t>
      </w:r>
      <w:proofErr w:type="spellEnd"/>
    </w:p>
    <w:p w:rsidR="004A3EB4" w:rsidRPr="004A3EB4" w:rsidRDefault="004A3EB4" w:rsidP="004A3EB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204. К понятию «человеческий фактор» относят: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выполнение функциональных обязанностей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наблюдение за пациентом с использованием мониторов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умение работать с аппаратурой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г) особенности фармакотерапии лекарственных препаратов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205. Основные задачи отделения реанимации и интенсивной терапии (ОРИТ):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проведение интенсивной терапии и реанимации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организация научно-практических конференций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консультация пациентов, находящихся в других отделениях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ведение медицинской документации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206. Содержание работы медсестры отделения реанимации 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интенсивной терапии (ОРИТ):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участие при обходе пациентов заведующим отделением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контроль рабочего места и поддержание его в постоянной готовности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доверительные беседы с родственниками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постоянное наблюдение за пациентом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207. При заступлении на дежурство медицинская сестра обязана: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принять пациента, их истории болезни и карты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записать всем пациентам ЭКГ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принять медикаменты и все имущество по описи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держать в постоянной готовности приборы и аппараты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208. Содержанием работы медсестры отделения реанимации и интенсивной терапии (ОРИТ) не является: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информирование пациента о выполненной операции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профилактика гнойно-септических осложнений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обеспечение общего ухода и питания пациентов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контроль работы санитарки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209. Перед выполнением пункции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эпидурального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пространства медицинская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сестра-анестезист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должна подготовить: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набор для катетеризации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местный анестетик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анестетик для введения в эпидуральное пространство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деполяризующие релаксанты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210. Свойства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маркаина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сравнительно сильное и длительное действие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относительно низкая токсичность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улучшает работу сердца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вызывает глубокий сон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211. Добавление адреналина к раствору местного анестетика вызывает: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вазоконстрикцию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в месте введения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увеличение продолжительности действия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снижение выраженности токсических побочных эффектов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увеличение объема циркулирующей крови (ОЦК)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212. При передозировке местных анестетиков: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угнетается автоматизм сердца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угнетается сократимость и возбудимость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возникает брадикардия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возникает тахикардия</w:t>
      </w:r>
    </w:p>
    <w:p w:rsidR="004A3EB4" w:rsidRPr="004A3EB4" w:rsidRDefault="004A3EB4" w:rsidP="004A3EB4">
      <w:pPr>
        <w:spacing w:after="0" w:line="198" w:lineRule="atLeast"/>
        <w:ind w:right="-284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213. Ранние неврологические симптомы при передозировке местных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анестетиков: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повышение артериального давления (АД)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онемение области вокруг рта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парестезия языка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головокружение </w:t>
      </w:r>
    </w:p>
    <w:p w:rsidR="004A3EB4" w:rsidRPr="004A3EB4" w:rsidRDefault="004A3EB4" w:rsidP="004A3EB4">
      <w:pPr>
        <w:spacing w:after="0" w:line="198" w:lineRule="atLeast"/>
        <w:ind w:right="-284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214. Необходимая интенсивность эпидуральной анестезии зависит от: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индивидуальных свойств анестетика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концентрации анестетика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дозы анестетика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индивидуальной переносимости пациентом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215. Меры безопасности при эпидуральной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контроль уровня артериального давления (АД)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контроль диуреза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контроль общего состояния пациента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введение анестетика дробными дозами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216. Предоперационная подготовка </w:t>
      </w:r>
      <w:proofErr w:type="gram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пациентов, нуждающихся в экстренной помощи включает</w:t>
      </w:r>
      <w:proofErr w:type="gram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катетеризацию центральной вены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лабораторные исследования крови и мочи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подготовку желудочно-кишечного тракта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исследование мочи по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Зимницкому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217. Преимущества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эндотрахеальной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общей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обеспечение свободной проходимости дыхательных путей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возможность аспирации отделяемого бронхов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надежная изоляция желудочно-кишечного тракта больного от дыхательных путей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возможность выполнить операцию в тайне от больного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218. Относительные противопоказания к проведению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эндотрахеальной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анестезии: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возраст пациента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особенности строения лицевого скелета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стенозирующие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заболевания гортани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открытая форма туберкулеза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219. Признаки клинической смерти: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судороги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широкие зрачки не реагирующие на свет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отсутствие дыхания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отсутствие сердечной деятельности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220. Остановку сердца во время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эндотрахеального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наркоза диагностируют </w:t>
      </w:r>
      <w:proofErr w:type="gram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по</w:t>
      </w:r>
      <w:proofErr w:type="gram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возникновению прямой «изолинии» на мониторе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отсутствию пульса и артериального давления (АД)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расширению зрачков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отсутствию дыхания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221. Критерий оценки инфузионной терапии у пациентов, поступивших в плановом порядке проводится </w:t>
      </w:r>
      <w:proofErr w:type="gram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по</w:t>
      </w:r>
      <w:proofErr w:type="gram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частоте сердечных сокращений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часовому диурезу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уровню глюкозы в крови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центральному венозному давлению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222. При проведении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трансфузионной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терапии пациенту с ожогами вводят: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цельную кровь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эритромассу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плазму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солевые растворы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223. При черепно-мозговой травме состояние комы развивается при: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трещине свода черепа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ушибе мозга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сотрясении мозга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сдавлении мозга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224. При проведении искусственной вентиляции легких (ИВЛ) методом «рот в рот» могут наблюдаться осложнения: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вывих нижней челюсти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фибрилляция желудочков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регургитация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разрыв легких, пневмоторакс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225. Основные признаки остановки сердца: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отсутствие пульса на сонной артерии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отсутствие самостоятельного дыхания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в) узкие зрачки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широкие зрачки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226. Достоверные признаки биологической смерти: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прекращение сердечной деятельности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появление трупных пятен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появление симптома «кошачьего глаза»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появление трупного окоченения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227. Медикаменты, наличие которых обязательно на столике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анестезиста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барбитураты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прозерин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но-шпа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гормоны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</w:p>
    <w:p w:rsidR="00DC4346" w:rsidRDefault="00DC4346" w:rsidP="004A3EB4">
      <w:pPr>
        <w:spacing w:after="0" w:line="198" w:lineRule="atLeast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228. Инструменты, наличие которых обязательно на столике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анестезиста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ножницы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эндотрахеальные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трубки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иглодержатель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роторасширитель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229. При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назотрахеальной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интубации: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улучшается санация ротоглотки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отсутствует симптом «корня языка»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увеличивается мертвое пространство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усиливается действие анестетика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230. Показания к применению деполяризующих релаксантов: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интубация трахеи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анестезия более 2 часов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длительное оперативное вмешательство у детей с почечной недостаточностью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диагностические операции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231. Признаком ожога верхних дыхательных путей при термической травме являются: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затруднение дыхания, осиплость голоса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навязчивый кашель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ожоги лица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гиперсаливация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232. При введении атропина наблюдается: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тахикардия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брадикардия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сужение зрачков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расширение зрачков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233. При острой кровопотере наблюдается: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частый и слабый пульс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снижение артериального давления (АД)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бледность кожных покровов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потеря сознания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234. Основные признаки острой дыхательной недостаточности (ОДН):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цианоз или другие изменения цвета кожных покровов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чувство страха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изменения гемодинамики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участие в дыхании вспомогательных мышц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235. С целью поддержания адекватного газообмена в организме необходимо: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восполнить объем циркулирующей крови (ОЦК) инфузионными растворами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поддержать свободную проходимость дыхательных путей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восстановить адекватный транспорт кислорода и углекислоты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обеспечить во вдыхаемой смеси оптимальное напряжение кислорода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236. При контроле эффективности искусственной вентиляции легких (ИВЛ) оценивают: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оксигенацию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б) наличие или отсутствие дыхательного дискомфорта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величину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газотока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кислорода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почасовой диурез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237. Перевод с искусственной вентиляцией легких (ИВЛ) на спонтанное дыхание включает: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восстановление нейромышечной проводимости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контроль объема введенной и выделенной жидкости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измерение объема циркулирующей крови (ОЦК)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отключение закиси азота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238. Медицинская сестра в составе анестезиологической бригады должна: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подготовить к работе контрольно-диагностическую аппаратуру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расшифровать данные электрокардиограммы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при обнаружении неисправности в аппаратуре доложить об этом врачу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подготовить инструменты необходимые для интубации трахеи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239. Медицинская сестра в составе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реаниматологической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бригады должна уметь: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наладить вливание в центральную вену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контролировать состояние больных и отмечать параметры в карте интенсивной терапии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поддерживать в постоянной готовности приборы для оказания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реаниматологической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помощи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контролировать адекватность самостоятельного дыхания или искусственной вентиляции легких (ИВЛ) и отмечать показатели в карте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240. Факторы, которые могут вызвать сердечно-сосудистые нарушения: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токсичность фармакологических препаратов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электролитный дисбаланс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электрическая нестабильность миокарда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инородное тело в дыхательных путях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241. Причины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гиповолемического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шока: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кровопотеря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ожоги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кишечные кровотечения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инфузионно-трансфузионные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вливания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242. О нарушениях микроциркуляции судят по: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симптому белого пятна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диурезу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переполнению яремных вен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наполнению периферического пульса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243. Причины инфаркта миокарда: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атеросклероз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нарушения в проводящей системе сердца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гипертензивные кризы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наследственная предрасположенность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244. Пациент подлежит госпитализации после купирования приступа, если стенокардия: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впервые возникшая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прогрессирующая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Принцметала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r w:rsidRPr="004A3EB4">
        <w:rPr>
          <w:rFonts w:ascii="Times New Roman" w:eastAsia="Times New Roman" w:hAnsi="Times New Roman" w:cs="Times New Roman"/>
          <w:lang w:val="en-US" w:eastAsia="ru-RU"/>
        </w:rPr>
        <w:t>III</w:t>
      </w:r>
      <w:r w:rsidRPr="004A3EB4">
        <w:rPr>
          <w:rFonts w:ascii="Times New Roman" w:eastAsia="Times New Roman" w:hAnsi="Times New Roman" w:cs="Times New Roman"/>
          <w:lang w:eastAsia="ru-RU"/>
        </w:rPr>
        <w:t xml:space="preserve"> функционального класса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245. Реанимационные мероприятия не проводят при: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наличии признаков биологической смерти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преклонном возрасте человека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травмах несовместимых с жизнью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последней стадии неизлечимых заболеваний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246. В первичный комплекс сердечно-легочной реанимации входит: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восстановление проходимости дыхательных путей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контроль терморегуляции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искусственная вентиляция легких (ИВЛ)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поддержание кровообращения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247. Признаки эффективности сердечно-легочной реанимации: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отчетливая пульсация на сонной артерии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б) появление судорог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сужение зрачков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восстановление самостоятельного дыхания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248. Объем циркулирующей крови у взрослых мужчин составляет: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50 мл/кг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60 мл/кг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70 мл/кг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80 мл/кг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249. Индивидуальная реакция на боль зависит от: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воспитания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типа нервной системы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глубины повреждения тканей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наличия депрессии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250. Медицинской сестре в процессе наблюдения за пациентом важно выяснить: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действие анальгетиков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локализацию боли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характер боли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факторы, вызывающие или усиливающие боль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251. Медикаментозный синдром при введении анальгетиков проявляется: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депрессией дыхания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спазмом гладкой мускулатуры бронхов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нарушением терморегуляции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физической и психической зависимостью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252. Задачи медицинской сестры отделения анестезиологии и реанимации (ОАРИТ) при обезболивании: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подбор анальгетиков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контроль за пациентом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проведение назначенного врачом обезболивания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создание атмосферы, благоприятствующей проведению анальгезии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253. Нарушение дыхательной функции крови происходит при: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снижении содержания кислорода в крови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нарушении диффузии между тканевыми капиллярами и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метохондриями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отравлении СО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недостаточности паренхиматозных органов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254. Острые нарушения дыхания могут возникнуть при: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травмах, хирургических вмешательствах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отравлениях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недостаточной респираторной поддержке во время общей анестезии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поверхностной анальгезии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255. Основные механизмы нарушения газообмена в тканях: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расстройство микроциркуляции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вентиляционная дыхательная недостаточность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нарушение окислительно-восстановительных процессов в клетках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отравление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256. Основными принципами дыхательной терапии являются: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устранение причины и главных механизмов нарушения дыхания 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переливание крупномолекулярных растворов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ингаляционное введение препаратов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активное участие пациента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257. Определить примерную кровопотерю можно по: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пульсу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систолическому давлению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диастолическому давлению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диурезу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258. К осложнениям кровотечений относятся: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острая анемия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б) воздушные эмболии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коагулопатические</w:t>
      </w:r>
      <w:proofErr w:type="spellEnd"/>
      <w:r w:rsidRPr="004A3EB4">
        <w:rPr>
          <w:rFonts w:ascii="Times New Roman" w:eastAsia="Times New Roman" w:hAnsi="Times New Roman" w:cs="Times New Roman"/>
          <w:lang w:eastAsia="ru-RU"/>
        </w:rPr>
        <w:t xml:space="preserve"> осложнения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гемипарезы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259. К методам временной остановки наружного кровотечения относятся: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придание поврежденной части тела возвышенного положения по отношению к сердцу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прижатие артерии фиксированием конечности в положении максимального сгибания в суставе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наложение кровоостанавливающего зажима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тугая тампонада раны, полости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260. При желудочно-кишечном кровотечении необходимо: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горизонтальное положение пациента с опущенным головным концом кровати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холод на живот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обильное питье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кусочки льда во внутрь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261. Для внутривенного наркоза применяют: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гексенал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б)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деприван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калипсол</w:t>
      </w:r>
      <w:proofErr w:type="spellEnd"/>
    </w:p>
    <w:p w:rsidR="00DC4346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севоран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262. Для ингаляционного наркоза используют: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а)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изофлюран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закись азота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ксенон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гексенал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263. К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местноанестезирующим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средствам относятся: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новокаин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лидокаин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дикаин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г)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гексенал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264. Транспортировка пациентов в бессознательном состоянии осуществляется: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лежа на боку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лежа на спине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 положении «лягушки»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лежа на животе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265. Периоды острой почечной недостаточности (ОПН):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воздействие агрессивного фактора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олигурия или анурия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нарушение кислотно-щелочного равновесия (КЩР)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восстановление диуреза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266. Первая помощь при термических ожогах включает: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введение обезболивающих средств, охлаждение обожженной поверхности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наложение асептической повязки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вскрытие пузырей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охлаждение обожженной поверхности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267. В механизме развития сепсиса имеют значение: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количество попавших в организм микроорганизмов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передозировка антибиотиков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реактивность организма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возраст пациента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268. Вливание 1 л физиологического раствора увеличивает объем циркулирующей крови на: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1000 мл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750 мл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500 мл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250 мл и менее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269. Ведущим симптомом острой кишечной непроходимости является: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«кинжальная» боль в животе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ноющая боль в животе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lastRenderedPageBreak/>
        <w:t>в) схваткообразные боли в животе синхронно с усилением перистальтики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частый жидкий стул</w:t>
      </w:r>
    </w:p>
    <w:p w:rsidR="004A3EB4" w:rsidRPr="004A3EB4" w:rsidRDefault="004A3EB4" w:rsidP="004A3EB4">
      <w:pPr>
        <w:spacing w:after="0" w:line="198" w:lineRule="atLeast"/>
        <w:ind w:right="-142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270. Симптомы, характерные для острой кишечной непроходимости: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схваткообразные боли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отсутствие стула и газов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 xml:space="preserve">в) </w:t>
      </w:r>
      <w:proofErr w:type="spellStart"/>
      <w:r w:rsidRPr="004A3EB4">
        <w:rPr>
          <w:rFonts w:ascii="Times New Roman" w:eastAsia="Times New Roman" w:hAnsi="Times New Roman" w:cs="Times New Roman"/>
          <w:lang w:eastAsia="ru-RU"/>
        </w:rPr>
        <w:t>Щеткина-Блюмберга</w:t>
      </w:r>
      <w:proofErr w:type="spellEnd"/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рвота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271. </w:t>
      </w:r>
      <w:proofErr w:type="spellStart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>Коникотомия</w:t>
      </w:r>
      <w:proofErr w:type="spellEnd"/>
      <w:r w:rsidRPr="004A3EB4">
        <w:rPr>
          <w:rFonts w:ascii="Times New Roman" w:eastAsia="Times New Roman" w:hAnsi="Times New Roman" w:cs="Times New Roman"/>
          <w:b/>
          <w:bCs/>
          <w:lang w:eastAsia="ru-RU"/>
        </w:rPr>
        <w:t xml:space="preserve"> проводится на уровне: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а) ниже подъязычной кости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б) между первым полукольцом трахеи и перстневидным хрящом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в) между перстневидным и щитовидным хрящами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lang w:eastAsia="ru-RU"/>
        </w:rPr>
      </w:pPr>
      <w:r w:rsidRPr="004A3EB4">
        <w:rPr>
          <w:rFonts w:ascii="Times New Roman" w:eastAsia="Times New Roman" w:hAnsi="Times New Roman" w:cs="Times New Roman"/>
          <w:lang w:eastAsia="ru-RU"/>
        </w:rPr>
        <w:t>г) выше подъязычной кости</w:t>
      </w:r>
    </w:p>
    <w:p w:rsidR="004A3EB4" w:rsidRPr="004A3EB4" w:rsidRDefault="004A3EB4" w:rsidP="004A3EB4">
      <w:pPr>
        <w:spacing w:after="0" w:line="19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3EB4" w:rsidRPr="004A3EB4" w:rsidRDefault="004A3EB4" w:rsidP="004A3EB4">
      <w:pPr>
        <w:spacing w:before="100" w:beforeAutospacing="1" w:after="0" w:line="19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3EB4" w:rsidRPr="004A3EB4" w:rsidRDefault="004A3EB4" w:rsidP="004A3EB4">
      <w:pPr>
        <w:spacing w:before="100" w:beforeAutospacing="1" w:after="0" w:line="19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Ind w:w="-1011" w:type="dxa"/>
        <w:tblLook w:val="04A0"/>
      </w:tblPr>
      <w:tblGrid>
        <w:gridCol w:w="912"/>
        <w:gridCol w:w="951"/>
        <w:gridCol w:w="913"/>
        <w:gridCol w:w="926"/>
        <w:gridCol w:w="926"/>
        <w:gridCol w:w="1038"/>
        <w:gridCol w:w="947"/>
        <w:gridCol w:w="1038"/>
        <w:gridCol w:w="1038"/>
        <w:gridCol w:w="1038"/>
      </w:tblGrid>
      <w:tr w:rsidR="001B2EB8" w:rsidTr="001B2EB8">
        <w:tc>
          <w:tcPr>
            <w:tcW w:w="912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1-в</w:t>
            </w:r>
          </w:p>
        </w:tc>
        <w:tc>
          <w:tcPr>
            <w:tcW w:w="951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28-б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913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55-г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82-б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109-в</w:t>
            </w:r>
          </w:p>
        </w:tc>
        <w:tc>
          <w:tcPr>
            <w:tcW w:w="1038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136-б</w:t>
            </w:r>
          </w:p>
        </w:tc>
        <w:tc>
          <w:tcPr>
            <w:tcW w:w="947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163-а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</w:t>
            </w:r>
            <w:r w:rsidR="00A46E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882" w:type="dxa"/>
          </w:tcPr>
          <w:p w:rsidR="00690D1A" w:rsidRDefault="001B2EB8" w:rsidP="00A46ED2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244б,в</w:t>
            </w:r>
          </w:p>
        </w:tc>
      </w:tr>
      <w:tr w:rsidR="001B2EB8" w:rsidTr="001B2EB8">
        <w:tc>
          <w:tcPr>
            <w:tcW w:w="912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2-а</w:t>
            </w:r>
          </w:p>
        </w:tc>
        <w:tc>
          <w:tcPr>
            <w:tcW w:w="951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29-в</w:t>
            </w:r>
          </w:p>
        </w:tc>
        <w:tc>
          <w:tcPr>
            <w:tcW w:w="913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56-в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83-в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110-в</w:t>
            </w:r>
          </w:p>
        </w:tc>
        <w:tc>
          <w:tcPr>
            <w:tcW w:w="1038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137-б</w:t>
            </w:r>
          </w:p>
        </w:tc>
        <w:tc>
          <w:tcPr>
            <w:tcW w:w="947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164-а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</w:t>
            </w:r>
            <w:r w:rsidR="00A46E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882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c>
          <w:tcPr>
            <w:tcW w:w="912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3-г</w:t>
            </w:r>
          </w:p>
        </w:tc>
        <w:tc>
          <w:tcPr>
            <w:tcW w:w="951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30-б</w:t>
            </w:r>
          </w:p>
        </w:tc>
        <w:tc>
          <w:tcPr>
            <w:tcW w:w="913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57-г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84-а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111-в</w:t>
            </w:r>
          </w:p>
        </w:tc>
        <w:tc>
          <w:tcPr>
            <w:tcW w:w="1038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138-а</w:t>
            </w:r>
          </w:p>
        </w:tc>
        <w:tc>
          <w:tcPr>
            <w:tcW w:w="947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165-в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</w:t>
            </w:r>
            <w:r w:rsidR="00A46E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882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c>
          <w:tcPr>
            <w:tcW w:w="912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4-а</w:t>
            </w:r>
          </w:p>
        </w:tc>
        <w:tc>
          <w:tcPr>
            <w:tcW w:w="951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31-в</w:t>
            </w:r>
          </w:p>
        </w:tc>
        <w:tc>
          <w:tcPr>
            <w:tcW w:w="913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58-б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85-в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112-в</w:t>
            </w:r>
          </w:p>
        </w:tc>
        <w:tc>
          <w:tcPr>
            <w:tcW w:w="1038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139-в</w:t>
            </w:r>
          </w:p>
        </w:tc>
        <w:tc>
          <w:tcPr>
            <w:tcW w:w="947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166-г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193-в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882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c>
          <w:tcPr>
            <w:tcW w:w="912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5-в</w:t>
            </w:r>
          </w:p>
        </w:tc>
        <w:tc>
          <w:tcPr>
            <w:tcW w:w="951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32-г</w:t>
            </w:r>
          </w:p>
        </w:tc>
        <w:tc>
          <w:tcPr>
            <w:tcW w:w="913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59-г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86-в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113-г</w:t>
            </w:r>
          </w:p>
        </w:tc>
        <w:tc>
          <w:tcPr>
            <w:tcW w:w="1038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140-в</w:t>
            </w:r>
          </w:p>
        </w:tc>
        <w:tc>
          <w:tcPr>
            <w:tcW w:w="947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167-б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194-б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221-б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882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248-в</w:t>
            </w:r>
          </w:p>
        </w:tc>
      </w:tr>
      <w:tr w:rsidR="001B2EB8" w:rsidTr="001B2EB8">
        <w:tc>
          <w:tcPr>
            <w:tcW w:w="912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6-а</w:t>
            </w:r>
          </w:p>
        </w:tc>
        <w:tc>
          <w:tcPr>
            <w:tcW w:w="951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33-б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913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60-г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87-а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114-г</w:t>
            </w:r>
          </w:p>
        </w:tc>
        <w:tc>
          <w:tcPr>
            <w:tcW w:w="1038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141-в</w:t>
            </w:r>
          </w:p>
        </w:tc>
        <w:tc>
          <w:tcPr>
            <w:tcW w:w="947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168-в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195-б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222-в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882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c>
          <w:tcPr>
            <w:tcW w:w="912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7-в</w:t>
            </w:r>
          </w:p>
        </w:tc>
        <w:tc>
          <w:tcPr>
            <w:tcW w:w="951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913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61-а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88-б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115-в</w:t>
            </w:r>
          </w:p>
        </w:tc>
        <w:tc>
          <w:tcPr>
            <w:tcW w:w="1038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142-а</w:t>
            </w:r>
          </w:p>
        </w:tc>
        <w:tc>
          <w:tcPr>
            <w:tcW w:w="947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169-б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196-а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223-б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882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8-г</w:t>
            </w:r>
          </w:p>
        </w:tc>
        <w:tc>
          <w:tcPr>
            <w:tcW w:w="951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35-а</w:t>
            </w:r>
          </w:p>
        </w:tc>
        <w:tc>
          <w:tcPr>
            <w:tcW w:w="913" w:type="dxa"/>
          </w:tcPr>
          <w:p w:rsidR="00690D1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62-а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89-а</w:t>
            </w:r>
          </w:p>
        </w:tc>
        <w:tc>
          <w:tcPr>
            <w:tcW w:w="926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116-в</w:t>
            </w:r>
          </w:p>
        </w:tc>
        <w:tc>
          <w:tcPr>
            <w:tcW w:w="1038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143-в</w:t>
            </w:r>
          </w:p>
        </w:tc>
        <w:tc>
          <w:tcPr>
            <w:tcW w:w="947" w:type="dxa"/>
          </w:tcPr>
          <w:p w:rsidR="00690D1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170-г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197-в</w:t>
            </w:r>
          </w:p>
        </w:tc>
        <w:tc>
          <w:tcPr>
            <w:tcW w:w="1038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882" w:type="dxa"/>
          </w:tcPr>
          <w:p w:rsidR="00690D1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9-в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36-б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63-а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117-б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144-в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171-г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198-а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225-а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882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10-в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37-а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91-г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118-г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145-б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172-б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199-б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882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253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spellEnd"/>
            <w:proofErr w:type="gramEnd"/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11-г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38-б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119-б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146-г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173-г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200-б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882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12-г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39-г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93-г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120-а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147-в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174-в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882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13-г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40-б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94-г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121-б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148-б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175-в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229-а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</w:p>
        </w:tc>
        <w:tc>
          <w:tcPr>
            <w:tcW w:w="882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14-а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41-б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122-в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176-а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882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spellEnd"/>
            <w:proofErr w:type="gramEnd"/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15-в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42-г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123-в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150-в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177-г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231-а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882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16-а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43-б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70-а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124-а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151-б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178-в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232-а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259б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17-б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44-б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125-б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152-в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179-а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spellEnd"/>
            <w:proofErr w:type="gramEnd"/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18-в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45-б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126-а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153-б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180-б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19-г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46-б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100-а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127-г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154-б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181-в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208-а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235-б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20-б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47-б</w:t>
            </w: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74-г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101-а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128-б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182-в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21-б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48-г</w:t>
            </w:r>
          </w:p>
        </w:tc>
        <w:tc>
          <w:tcPr>
            <w:tcW w:w="913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102-а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129-г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156-в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183-б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210-а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237-а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264-а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22-а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49-б</w:t>
            </w:r>
          </w:p>
        </w:tc>
        <w:tc>
          <w:tcPr>
            <w:tcW w:w="913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130-в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947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184-в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238а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23-в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50-а</w:t>
            </w:r>
          </w:p>
        </w:tc>
        <w:tc>
          <w:tcPr>
            <w:tcW w:w="913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131-в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947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</w:t>
            </w:r>
            <w:r w:rsidR="00585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="00585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239б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  <w:proofErr w:type="gramEnd"/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51-б</w:t>
            </w:r>
          </w:p>
        </w:tc>
        <w:tc>
          <w:tcPr>
            <w:tcW w:w="913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78-а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105-г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132-б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159-г</w:t>
            </w:r>
          </w:p>
        </w:tc>
        <w:tc>
          <w:tcPr>
            <w:tcW w:w="947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186-</w:t>
            </w:r>
            <w:r w:rsidR="00A46E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267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spellEnd"/>
            <w:proofErr w:type="gramEnd"/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25-г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52-в</w:t>
            </w:r>
          </w:p>
        </w:tc>
        <w:tc>
          <w:tcPr>
            <w:tcW w:w="913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133-в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160-б</w:t>
            </w:r>
          </w:p>
        </w:tc>
        <w:tc>
          <w:tcPr>
            <w:tcW w:w="947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  <w:r w:rsidR="00A46E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268-г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26-б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53-в</w:t>
            </w:r>
          </w:p>
        </w:tc>
        <w:tc>
          <w:tcPr>
            <w:tcW w:w="913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80-г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107-в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134-г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161-б</w:t>
            </w:r>
          </w:p>
        </w:tc>
        <w:tc>
          <w:tcPr>
            <w:tcW w:w="947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</w:t>
            </w:r>
            <w:r w:rsidR="00A46E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spellEnd"/>
            <w:proofErr w:type="gramEnd"/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269-в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27-г</w:t>
            </w: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54-г</w:t>
            </w:r>
          </w:p>
        </w:tc>
        <w:tc>
          <w:tcPr>
            <w:tcW w:w="913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108-б</w:t>
            </w:r>
          </w:p>
        </w:tc>
        <w:tc>
          <w:tcPr>
            <w:tcW w:w="926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135-а</w:t>
            </w:r>
          </w:p>
        </w:tc>
        <w:tc>
          <w:tcPr>
            <w:tcW w:w="1038" w:type="dxa"/>
          </w:tcPr>
          <w:p w:rsidR="000A798A" w:rsidRDefault="00585252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162-б</w:t>
            </w:r>
          </w:p>
        </w:tc>
        <w:tc>
          <w:tcPr>
            <w:tcW w:w="947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</w:t>
            </w:r>
            <w:r w:rsidR="00A46E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</w:p>
        </w:tc>
        <w:tc>
          <w:tcPr>
            <w:tcW w:w="1038" w:type="dxa"/>
          </w:tcPr>
          <w:p w:rsidR="000A798A" w:rsidRDefault="001B2EB8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,г</w:t>
            </w:r>
          </w:p>
        </w:tc>
      </w:tr>
      <w:tr w:rsidR="001B2EB8" w:rsidTr="001B2EB8">
        <w:trPr>
          <w:trHeight w:val="258"/>
        </w:trPr>
        <w:tc>
          <w:tcPr>
            <w:tcW w:w="912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1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8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8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8" w:type="dxa"/>
          </w:tcPr>
          <w:p w:rsidR="000A798A" w:rsidRDefault="000A798A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</w:tcPr>
          <w:p w:rsidR="000A798A" w:rsidRDefault="00537C8E" w:rsidP="004A3EB4">
            <w:pPr>
              <w:spacing w:before="100" w:beforeAutospacing="1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,в</w:t>
            </w:r>
            <w:proofErr w:type="spellEnd"/>
            <w:proofErr w:type="gramEnd"/>
          </w:p>
        </w:tc>
      </w:tr>
    </w:tbl>
    <w:p w:rsidR="0097530B" w:rsidRPr="000E264A" w:rsidRDefault="0097530B" w:rsidP="0097530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ИНФЕКЦИОННАЯ БЕЗОПАСНОСТЬ И ИНФЕКЦИОННЫЙ КОНТРОЛЬ</w:t>
      </w:r>
    </w:p>
    <w:p w:rsidR="0097530B" w:rsidRPr="000E264A" w:rsidRDefault="0097530B" w:rsidP="0097530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 </w:t>
      </w: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1. Целью дезинфекции является уничтожение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всех микроорганизмов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вегетативных и споровых форм патогенных и условно - патогенных микроорганизмов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вегетативных микроорганизмов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споровых форм микроорганизмов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2. К видам дезинфекции относят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lastRenderedPageBreak/>
        <w:t>а) механическую и биологическую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физическую и химическую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профилактическую и очаговую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текущую и заключительну</w:t>
      </w:r>
      <w:r>
        <w:rPr>
          <w:rFonts w:ascii="Times New Roman" w:eastAsia="Times New Roman" w:hAnsi="Times New Roman" w:cs="Times New Roman"/>
          <w:sz w:val="18"/>
          <w:szCs w:val="18"/>
        </w:rPr>
        <w:t>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3. Основную долю возбудителей ВБИ составляют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патогенные бактерии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условно-патогенные бактерии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вирусы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грибы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4. Для генеральной и текущей уборок предпочтительно использовать препараты, обладающие свойствами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только дезинфицирующими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дезинфицирующими и моющими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только моющими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моющими и дезодорирующими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5.При попадании крови пациента на кожные покровы медицинского персонала проводится обработка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70% этиловым спиртом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96% этиловым спиртом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5%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аламинолом</w:t>
      </w:r>
      <w:proofErr w:type="spellEnd"/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3% перекисью водорода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6. Срок сохранения стерильности изделий, простерилизованных в крафт-пакетах, закрытых  на скрепки, составляет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сутки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суток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20 суток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6 мес.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7. Контроль стерильности изделий медицинского назначения проводится методом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химическим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биологическим (посев на питательные среды)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механическим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физическим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8. Гигиеническая обработка пациентов стационара ЛПУ должна проводиться не реже 1 раза 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день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дня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5 дней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7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9.Для контроля качества дезинфекции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делают смывы с различных поверхностей с последующим посевом на питательные среды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ставят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азопирамовую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пробу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ставят фенолфталеиновую пробу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используют химические индикаторы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11.Физический контроль режима стерилизации предусматривает: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использование индикаторов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контроль работы приборов стерилизатора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использование биотестов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контроль влажности обработанных изделий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11.Мероприятия по профилактике ВБИ, направленные на обезвреживание источника 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вакцинация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выявление и изоляция инфекционных больных и носителей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сбор и утилизация медицинских отходов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12. Свойство дезинфицирующего средства, обеспечивающее уничтожение грибов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бактерицидное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вирулицидное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фунгицидное</w:t>
      </w:r>
      <w:proofErr w:type="spellEnd"/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бактериостатическое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13.Изделия медицинского назначения, не содержащие жизнеспособных микроорганизмов, но содержащие споры, считаются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чистыми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продезинфицированными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стерильными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одноразовыми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14. Целью предстерилизационной очистки медицинского инструментария является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удаление различных загрязнений и остатков лекарственных средств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уничтожение только патогенных микробов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уничтожение патогенных и условно-патогенных микробов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уничтожение всех микробов и их спор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lastRenderedPageBreak/>
        <w:t>15. После проведения инвазивных процедур медицинские изделия необходимо продезинфицировать по режимам для инфекций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бактериальных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вирусных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грибковых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вызванных простейшими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16. Медицинские отходы, загрязненные биологическими жидкостями пациентов, в том числе кровью, относятся к классу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Б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Г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17. К очаговой дезинфекции относят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генеральную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текущую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профилактическую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заключительную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18. На стерильном столе, накрытом простынями, срок сохранения стерильности изделий, простерилизованных без упаковки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должны быть использованы непосредственно после стерилизации 4-6 часов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24 часа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3 суток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20 суток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19. Повторный осмотр пациентов с педикулезом после обработки проводится через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5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7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15-20 дней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25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20.Генеральная уборка в отделениях высокого риска проводится дезинфицирующими средствами в концентрациях для инфекций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бактериальных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вирусных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грибковых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вызванных простейшими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21.Мероприятия по профилактике ВБИ, направленные на разрыв путей передачи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вакцинация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выявление и изоляция инфекционных больных и носителей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сбор и утилизация медицинских отходов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22.Изделия медицинского назначения, не содержащие жизнеспособных микроорганизмов и спор, считаются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чистыми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продезинфицированными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стерильными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одноразовыми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23.Свойство дезинфицирующего средства, обеспечивающее уничтожение вирусов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бактерицидное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вирулицидное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фунгицидное</w:t>
      </w:r>
      <w:proofErr w:type="spellEnd"/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бактериостатическое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24. Целью стерилизации является уничтожение на изделиях медицинского назначения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всех микробов и их спор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только патогенных микробов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только условно-патогенных микробов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и патогенных, и условно-патогенных микробов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25. Основная доля возбудителей внутрибольничных инфекций приходится на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патогенные бактерии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условно-патогенные микробы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вирусы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непатогенные микробы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26.Дезинфектанты, обладающие моющими свойствами и низкой токсичностью, чаще относятся к группе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альдегидсодержащих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ЧАС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кислородсодержащих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хлорсодержащих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27. Одноразовые пакеты для сбора отходов ЛПУ, относящихся классу Б, должны иметь окраску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черную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красную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белую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желтую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lastRenderedPageBreak/>
        <w:t>28.Оптимальная рабочая температура большинства растворов при дезинфекции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10 – 18</w:t>
      </w:r>
      <w:r w:rsidRPr="000E264A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о</w:t>
      </w:r>
      <w:r w:rsidRPr="000E264A">
        <w:rPr>
          <w:rFonts w:ascii="Times New Roman" w:eastAsia="Times New Roman" w:hAnsi="Times New Roman" w:cs="Times New Roman"/>
          <w:sz w:val="18"/>
          <w:szCs w:val="18"/>
        </w:rPr>
        <w:t> С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18 – 26</w:t>
      </w:r>
      <w:r w:rsidRPr="000E264A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о</w:t>
      </w:r>
      <w:r w:rsidRPr="000E264A">
        <w:rPr>
          <w:rFonts w:ascii="Times New Roman" w:eastAsia="Times New Roman" w:hAnsi="Times New Roman" w:cs="Times New Roman"/>
          <w:sz w:val="18"/>
          <w:szCs w:val="18"/>
        </w:rPr>
        <w:t> С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30 – 36</w:t>
      </w:r>
      <w:r w:rsidRPr="000E264A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о</w:t>
      </w:r>
      <w:r w:rsidRPr="000E264A">
        <w:rPr>
          <w:rFonts w:ascii="Times New Roman" w:eastAsia="Times New Roman" w:hAnsi="Times New Roman" w:cs="Times New Roman"/>
          <w:sz w:val="18"/>
          <w:szCs w:val="18"/>
        </w:rPr>
        <w:t> С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выше 40</w:t>
      </w:r>
      <w:r w:rsidRPr="000E264A">
        <w:rPr>
          <w:rFonts w:ascii="Times New Roman" w:eastAsia="Times New Roman" w:hAnsi="Times New Roman" w:cs="Times New Roman"/>
          <w:sz w:val="18"/>
          <w:szCs w:val="18"/>
          <w:vertAlign w:val="superscript"/>
        </w:rPr>
        <w:t>о </w:t>
      </w:r>
      <w:r w:rsidRPr="000E264A">
        <w:rPr>
          <w:rFonts w:ascii="Times New Roman" w:eastAsia="Times New Roman" w:hAnsi="Times New Roman" w:cs="Times New Roman"/>
          <w:sz w:val="18"/>
          <w:szCs w:val="18"/>
        </w:rPr>
        <w:t>С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29.Срок сохранения стерильности одноразовых инструментов в двойных промышленных полиэтиленовых пакетах составляет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3 суток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20 суток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6-12 мес.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1- 5 лет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30. Оценка качества стерилизации путем применения индикаторов – это контроль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химический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механический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биологический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физический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31.Мероприятия по профилактике ВБИ, направленные на повышение невосприимчивости пациентов и персонала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вакцинация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выявление и изоляция инфекционных больных и носителей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использование спецодежды, масок, перчаток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32.Свойство дезинфицирующего средства, обеспечивающее уничтожение бактерий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бактерицидное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вирулицидное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фунгицидное</w:t>
      </w:r>
      <w:proofErr w:type="spellEnd"/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бактериостатическое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33. При дезинфекции погибают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только вегетативные формы микробов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только споровые формы микробов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вегетативные и споровые формы микробов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только вирусы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34. При механическом методе дезинфекции используют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УФО, ультразвук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мытье, проветривание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орошение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дезсредствами</w:t>
      </w:r>
      <w:proofErr w:type="spellEnd"/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пар под давлением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35. ВБИ могут быть вызваны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любыми микроорганизмами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только вирусами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только бактериями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только патогенными возбудителями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36.Дезинфектанты, обладающие способностью фиксировать биологические загрязнения, чаще относятся к группе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альдегидсодержащих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кислородсодержащих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ЧАС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фенолсодержащих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37. Срок сохранения стерильности изделий, простерилизованных в двойной бязевой упаковке, составляет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сутки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суток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20 суток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6 –12 мес.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38.При проведении генеральных уборок смыв 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дезинфектанта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с поверхностей проводится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стерильной ветошью водопроводной водой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чистой ветошью водопроводной водой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чистой ветошью дистиллированной водой</w:t>
      </w:r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чистой ветошью кипячённой водой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39.Текущая уборка в стационарах проводится 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раз в сутки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2 раза в сутки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1 раз в 7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2 раза в 7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40.Основной путь передачи  ВИЧ-инфекции в ЛПУ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воздушно-капельный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контактно-бытовой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парентеральный</w:t>
      </w:r>
    </w:p>
    <w:p w:rsidR="0097530B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пищевой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41. Наибольшей устойчивостью во внешней среде обладают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lastRenderedPageBreak/>
        <w:t>а) вирусы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грибы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споры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бактерии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42. К 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дезинфектантам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, обладающим коррозионной активностью, относятся группы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хлорсодержащих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ЧАС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альдегидсодержащих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гуанидинов</w:t>
      </w:r>
      <w:proofErr w:type="spellEnd"/>
    </w:p>
    <w:p w:rsidR="0097530B" w:rsidRPr="005A6BDD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 </w:t>
      </w: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43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Б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Г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44. Одноразовые изделия медицинского назначения перед утилизацией подвергают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ополаскиванию проточной водой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мойке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дезинфекции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стерилизации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45. Срок сохранения стерильности изделий, простерилизованных в стерилизационной коробке без фильтра, составляет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сутки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суток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20 суток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6 –12 мес.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46. Эффективность дезинфекционных мероприятий проверяют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химическими индикаторами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азопирамовой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пробой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путем смывов с различных поверхностей и посевом на питательные среды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пробой с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суданом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III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47. При попадании биологических материалов на слизистую оболочку носа, ее необходимо обработать раствором перманганата калия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0,05%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0,5%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0,01%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0,1%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48.К группе риска по ВБИ относится медицинский персонал отделений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гемодиализа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физиотерапевтических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терапевтических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ожоговых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50. Инструменты после инвазивных манипуляций в целях дезинфекции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протирают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дезраствором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двукратно с промежутком в 15 минут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погружают в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дезраствор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на время экспозиции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ополаскиваются в растворе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дезсредства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орошаются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дезсредством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51. Срок сохранения стерильности изделий, простерилизованных в стерилизационных коробках с фильтрами, составляет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сутки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суток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20 суток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6 – 12 мес.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52. Об эффективности работы стерилизационного оборудования свидетельствует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изменение окраски индикатора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отсутствие отклонений на приборах стерилизатора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отсутствие роста тест – культуры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совокупность всех способов контроля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53. При попадании биологических материалов на слизистую оболочку глаз её необходимо обработать раствором перманганата калия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0,05%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0,5%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0,01%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0,1%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54.Генеральная уборка в асептических помещениях в стационарах различного профиля проводится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раз в сутки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2 раза в сутки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1 раз в 7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2 раза в 7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55.Вакцинация против гепатита В проводится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однократно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трехкратно по схеме 0,1,6 мес.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четырехкратно по схеме 0,1,2,12 мес.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двукратно по схеме 0,6 мес.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56.Для госпитальных штаммов возбудителей ВБИ характерна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высокая чувствительность к антибактериальным средствам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устойчивость к антибактериальным средствам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чувствительность к ультрафиолетовому облучению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устойчивость к УФО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57. При проведении предстерилизационной очистки изделий медицинского назначения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удаляют различные загрязнения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уничтожают вегетативные формы микроорганизмов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уничтожают вегетативные и споровые формы микробов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обезвреживают источник 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58. Срок сохранения стерильности изделий зависит от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метода стерилизации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упаковки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вида изделия медицинского назначения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характера манипуляции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59. При попадании биологических материалов на слизистую оболочку ротовой полости, её необходимо обработать раствором перманганата калия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0,05%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0,5%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0,01%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0,1%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60.Инкубационный период гепатита 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20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30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180 дней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1 год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61.Антисептика – это мероприятия, направленные на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предупреждение попадания микробов в рану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уничтожение или уменьшение количества микробов в ране или организме в целом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уничтожение патогенных и условно-патогенных микробов на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эпидемиологически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значимых объектах больничной среды: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уничтожение всех микробов и их спор на изделиях медицинского  назначения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62. Основной целью проведения мероприятий по инфекционной безопасности и инфекционному контролю в ЛПУ является профилактика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любых ВБИ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гепатита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заболеваний, передающихся через кровь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ВИЧ-инфекции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63. Разъемные медицинские изделия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подвергают дезинфекции в собранном виде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подвергают дезинфекции в разобранном виде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подвергают дезинфекции в любом виде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дезинфекции не подвергают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64. Свойство препаратов, обладающих способностью убивать споры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бактерицидное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спороцидное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вирулицидное</w:t>
      </w:r>
      <w:proofErr w:type="spellEnd"/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фунгицидное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65. Текущая уборка палатных помещений ЛПУ в целях профилактики внутрибольничных инфекций проводится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раз в сутки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2 раза в сутки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1 раз в 3 суток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1 раз в 7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66. Для контроля предстерилизационной очистки изделий медицинского назначения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ставят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азопирамовую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пробу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используют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термовременные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индикаторы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используют биотесты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делают смывы с различных поверхностей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67. После стерилизации изделий медицинского назначения в растворах, их необходимо ополоснуть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водопроводной водой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дистиллированной водой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стерильной водой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антисептиком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lastRenderedPageBreak/>
        <w:t xml:space="preserve">68. Асептика-это мероприятия, направленные </w:t>
      </w:r>
      <w:proofErr w:type="gram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на</w:t>
      </w:r>
      <w:proofErr w:type="gram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предупреждение попадания микробов в рану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уничтожение или уменьшение количества микробов в ране или организме в целом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уничтожение патогенных и условно-патогенных микробов на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эпидемиологически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значимых объектах больничной среды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уничтожение всех микробов и их спор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69. Для совмещения в один этап дезинфекции и предстерилизационной очистки можно использовать дезинфицирующие средства, обладающие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только дезинфицирующим действием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и дезинфицирующим</w:t>
      </w:r>
      <w:proofErr w:type="gramStart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,</w:t>
      </w:r>
      <w:proofErr w:type="gram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и моющим действием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и дезинфицирующим, и стерилизующим действием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и дезинфицирующим, и дезодорирующим действием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70. К низкотемпературной стерилизации можно отнести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плазменную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паровую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воздушную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г)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гласперленовую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72. Удаление с изделий медицинского назначения биологических жидкостей, лекарственных средств, жировых загрязнений это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деконтаминация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предстерилизационная очистка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стерилизация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73. Заключительную дезинфекцию должны проводить специалисты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ЛПУ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дезинфекционной службы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карантинной службы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инфекционной больницы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74. Иммунопрофилактика инфекционных заболеваний проводится с целью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разрыва путей передачи возбудителей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обезвреживания источника 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повышения невосприимчивости организма к инфекции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уничтожения возбудителей заболеваний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75. Дезинфекции подлежат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все изделия после использования в ЛПУ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только те изделия, которые соприкасались со слизистыми оболочками пациента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только хирургические инструменты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только те изделия, которые соприкасались с кровью пациента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76. Постельное белье пациенту меняют не реже 1 раза 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7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14 дней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месяц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день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77. Фенолфталеиновая проба ставится с целью обнаружения остаточных количеств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моющего средства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крови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жировых загрязнений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лекарственных веществ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78. Контролю качества предстерилизационной очистки подлежит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каждое изделие, обработанное за смену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1% одновременно обработанных изделий каждого наименования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5% одновременно обработанных изделий каждого наименования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10% одновременно обработанных изделий каждого наименования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79. К группе риска по ВИЧ-инфекции относятся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доноры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реципиенты крови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наркоманы, получающие наркотики в/в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гомосексуалисты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80. В аварийных ситуациях для обработки слизистой оболочки глаз применяется раствор перманганата калия в концентрации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0,05%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0,03%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0,01% (1:10000)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0,1%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81. Медицинские осмотры персонала ЛПУ проводятся с целью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выявления источника 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разрыва путей передачи 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повышения невосприимчивости к 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уничтожения возбудителей инфекционных заболеваний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lastRenderedPageBreak/>
        <w:t>82. Одноразовые изделия медицинского назначения после использования подлежат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уничтожению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дезинфекции, а затем утилизации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дезинфекции, а затем стерилизации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очистке, а затем утилизации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83. Для химической стерилизации изделий медицинского назначения используют дезинфицирующие средства, обладающие действием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спороцидным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моющим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фиксирующим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дезодорирующим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84. Пути передачи ВИЧ-инфекции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парентеральный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контактно-бытовой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воздушно-капельный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вертикальный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85. Дезинфекция - это комплекс мероприятий, направленных </w:t>
      </w:r>
      <w:proofErr w:type="gram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на</w:t>
      </w:r>
      <w:proofErr w:type="gram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предупреждение попадания микробов в рану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уничтожение или уменьшение количества микробов в ране или организме в целом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уничтожение патогенных и условно-патогенных микробов на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эпидемиологически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значимых объектах больничной среды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уничтожение всех микробов и их спор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86. Дезинфекционные мероприятия в ЛПУ при отсутствии выявленного источника инфекции – это дезинфекция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профилактическая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текущая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генеральная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очаговая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87. Механизм передачи возбудителя из одного организма в другой при медицинских инвазивных манипуляциях в ЛПУ называется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контактно-бытовой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артифициальный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воздушно-капельный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вертикальный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89. 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Термовременные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индикаторы используют для контроля качества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дезинфекции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предстерилизационной очистки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стерилизации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лечения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90. Посуда больного гепатитом А является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фактором передачи 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источником 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безопасна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переносчиком возбудителей инфекции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91. Основной путь передачи вирусного гепатита В 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в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ЛПУ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воздушно-капельный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контактно-бытовой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парентеральный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пищевой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93.Путь передачи гепатита А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контактно-бытовой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половой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парентеральный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воздушно-капельный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94.Режим дезинфекции определяется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а) концентрацией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дезсредства</w:t>
      </w:r>
      <w:proofErr w:type="spellEnd"/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 и экспозицией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экспозицией в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дезсредстве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в) экспозицией и температурой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дезсредства</w:t>
      </w:r>
      <w:proofErr w:type="spellEnd"/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видом изделия медицинского назначения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95. Перед обеззараживанием показана предварительная очистка медицинских изделий при работе с 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дезинфектантами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хлорсодержащими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 xml:space="preserve">б) </w:t>
      </w:r>
      <w:proofErr w:type="spellStart"/>
      <w:r w:rsidRPr="000E264A">
        <w:rPr>
          <w:rFonts w:ascii="Times New Roman" w:eastAsia="Times New Roman" w:hAnsi="Times New Roman" w:cs="Times New Roman"/>
          <w:sz w:val="18"/>
          <w:szCs w:val="18"/>
        </w:rPr>
        <w:t>альдегидсодержащими</w:t>
      </w:r>
      <w:proofErr w:type="spellEnd"/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кислородсодержащими</w:t>
      </w:r>
    </w:p>
    <w:p w:rsidR="0097530B" w:rsidRPr="00986475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г) ЧАС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96.Срок сохранения стерильности изделий медицинского назначения на стерильном столе с бактерицидной лампой («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Ультра-лайт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», «</w:t>
      </w:r>
      <w:proofErr w:type="spellStart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Панмед</w:t>
      </w:r>
      <w:proofErr w:type="spellEnd"/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» и др.) при круглосуточной работе составляет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а) 1 день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б) 3 дня</w:t>
      </w:r>
    </w:p>
    <w:p w:rsidR="0097530B" w:rsidRPr="000E264A" w:rsidRDefault="0097530B" w:rsidP="0097530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в) 7 дней</w:t>
      </w:r>
    </w:p>
    <w:p w:rsidR="00826453" w:rsidRDefault="0097530B" w:rsidP="0082645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lastRenderedPageBreak/>
        <w:t>г) 14 дней</w:t>
      </w:r>
    </w:p>
    <w:p w:rsidR="00187BE5" w:rsidRDefault="00187BE5" w:rsidP="0082645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97530B" w:rsidRPr="000E264A" w:rsidRDefault="0097530B" w:rsidP="0082645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b/>
          <w:bCs/>
          <w:sz w:val="18"/>
          <w:szCs w:val="18"/>
        </w:rPr>
        <w:t>ИНФЕКЦИОННАЯ БЕЗОПАСНОСТЬ И ИНФЕКЦИОННЫЙ КОНТРОЛЬ</w:t>
      </w:r>
    </w:p>
    <w:tbl>
      <w:tblPr>
        <w:tblW w:w="9400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38"/>
        <w:gridCol w:w="2352"/>
        <w:gridCol w:w="2358"/>
        <w:gridCol w:w="2352"/>
      </w:tblGrid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18.а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52.г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2.в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19.б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36.а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53.в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20.б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37.б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54.в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21.б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38.а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55.б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22.в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39.б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56.б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23.б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40.в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57.а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24.а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58.б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8.г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25.б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42.а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59.а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26.б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43.а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60.в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10.б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27.г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44.в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61.б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28.б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45.б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62.а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12.в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29.г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46.в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63.б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30.а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47.а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64.б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14.а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31.а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48.а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65.б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15.б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32.а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66.а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16.б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33.а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50.б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67.в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17.б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34.б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51.в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68.а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69.б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76.а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83.а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90.а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70.а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77.а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84.а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91.в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78.б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85.в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92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72.в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79.а</w:t>
            </w:r>
            <w:proofErr w:type="gramStart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,в</w:t>
            </w:r>
            <w:proofErr w:type="gramEnd"/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,г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86.а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93.а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80.в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87.б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94.а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74.в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81.а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88.б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95.б</w:t>
            </w:r>
          </w:p>
        </w:tc>
      </w:tr>
      <w:tr w:rsidR="0097530B" w:rsidRPr="000E264A" w:rsidTr="009F6477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75.а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82.б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89.в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97530B" w:rsidRPr="000E264A" w:rsidRDefault="0097530B" w:rsidP="009F647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E264A">
              <w:rPr>
                <w:rFonts w:ascii="Times New Roman" w:eastAsia="Times New Roman" w:hAnsi="Times New Roman" w:cs="Times New Roman"/>
                <w:sz w:val="18"/>
                <w:szCs w:val="18"/>
              </w:rPr>
              <w:t>96.в</w:t>
            </w:r>
          </w:p>
        </w:tc>
      </w:tr>
    </w:tbl>
    <w:p w:rsidR="0097530B" w:rsidRPr="00187BE5" w:rsidRDefault="0097530B" w:rsidP="00187BE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E264A">
        <w:rPr>
          <w:rFonts w:ascii="Times New Roman" w:eastAsia="Times New Roman" w:hAnsi="Times New Roman" w:cs="Times New Roman"/>
          <w:sz w:val="18"/>
          <w:szCs w:val="18"/>
        </w:rPr>
        <w:t> </w:t>
      </w:r>
    </w:p>
    <w:p w:rsidR="0097530B" w:rsidRDefault="0097530B" w:rsidP="0097530B">
      <w:pPr>
        <w:pStyle w:val="af0"/>
        <w:jc w:val="center"/>
        <w:rPr>
          <w:sz w:val="18"/>
          <w:szCs w:val="18"/>
        </w:rPr>
      </w:pPr>
    </w:p>
    <w:p w:rsidR="00B668D7" w:rsidRDefault="00B668D7" w:rsidP="00187BE5">
      <w:pPr>
        <w:pStyle w:val="ae"/>
        <w:rPr>
          <w:rFonts w:eastAsiaTheme="minorHAnsi"/>
          <w:b/>
          <w:sz w:val="22"/>
          <w:szCs w:val="22"/>
          <w:u w:val="single"/>
          <w:lang w:eastAsia="en-US"/>
        </w:rPr>
      </w:pPr>
    </w:p>
    <w:p w:rsidR="00B668D7" w:rsidRDefault="00B668D7" w:rsidP="00187BE5">
      <w:pPr>
        <w:pStyle w:val="ae"/>
        <w:rPr>
          <w:rFonts w:eastAsiaTheme="minorHAnsi"/>
          <w:b/>
          <w:sz w:val="22"/>
          <w:szCs w:val="22"/>
          <w:u w:val="single"/>
          <w:lang w:eastAsia="en-US"/>
        </w:rPr>
      </w:pPr>
    </w:p>
    <w:p w:rsidR="00187BE5" w:rsidRPr="003F79B8" w:rsidRDefault="00187BE5" w:rsidP="00187BE5">
      <w:pPr>
        <w:pStyle w:val="ae"/>
        <w:rPr>
          <w:rFonts w:eastAsiaTheme="minorHAnsi"/>
          <w:b/>
          <w:sz w:val="22"/>
          <w:szCs w:val="22"/>
          <w:u w:val="single"/>
          <w:lang w:eastAsia="en-US"/>
        </w:rPr>
      </w:pPr>
      <w:bookmarkStart w:id="0" w:name="_GoBack"/>
      <w:bookmarkEnd w:id="0"/>
      <w:r w:rsidRPr="003F79B8">
        <w:rPr>
          <w:rFonts w:eastAsiaTheme="minorHAnsi"/>
          <w:b/>
          <w:sz w:val="22"/>
          <w:szCs w:val="22"/>
          <w:u w:val="single"/>
          <w:lang w:eastAsia="en-US"/>
        </w:rPr>
        <w:t>БАНК ТЕСТОВ ПО РЕАНИМАТОЛОГИИ</w:t>
      </w:r>
    </w:p>
    <w:p w:rsidR="00187BE5" w:rsidRDefault="00187BE5" w:rsidP="00187BE5">
      <w:pPr>
        <w:pStyle w:val="ae"/>
        <w:rPr>
          <w:rFonts w:eastAsiaTheme="minorHAnsi"/>
          <w:sz w:val="22"/>
          <w:szCs w:val="22"/>
          <w:lang w:eastAsia="en-US"/>
        </w:rPr>
      </w:pPr>
    </w:p>
    <w:p w:rsidR="00187BE5" w:rsidRPr="00DF2DAE" w:rsidRDefault="00187BE5" w:rsidP="00187BE5">
      <w:pPr>
        <w:pStyle w:val="ae"/>
        <w:numPr>
          <w:ilvl w:val="0"/>
          <w:numId w:val="21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187BE5" w:rsidRPr="00DF2DAE" w:rsidRDefault="00187BE5" w:rsidP="00187BE5">
      <w:pPr>
        <w:pStyle w:val="ae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187BE5" w:rsidRPr="00DF2DAE" w:rsidRDefault="00187BE5" w:rsidP="00187BE5">
      <w:pPr>
        <w:pStyle w:val="ae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187BE5" w:rsidRPr="00DF2DAE" w:rsidRDefault="00187BE5" w:rsidP="00187BE5">
      <w:pPr>
        <w:pStyle w:val="ae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187BE5" w:rsidRPr="00DF2DAE" w:rsidRDefault="00187BE5" w:rsidP="00187BE5">
      <w:pPr>
        <w:pStyle w:val="ae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187BE5" w:rsidRPr="00DF2DAE" w:rsidRDefault="00187BE5" w:rsidP="00187BE5">
      <w:pPr>
        <w:pStyle w:val="ae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187BE5" w:rsidRPr="00DF2DAE" w:rsidRDefault="00187BE5" w:rsidP="00187BE5">
      <w:pPr>
        <w:pStyle w:val="ae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кардиогенный шок;</w:t>
      </w:r>
    </w:p>
    <w:p w:rsidR="00187BE5" w:rsidRPr="00DF2DAE" w:rsidRDefault="00187BE5" w:rsidP="00187BE5">
      <w:pPr>
        <w:pStyle w:val="ae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187BE5" w:rsidRPr="00DF2DAE" w:rsidRDefault="00187BE5" w:rsidP="00187BE5">
      <w:pPr>
        <w:pStyle w:val="ae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перечисленного.</w:t>
      </w:r>
    </w:p>
    <w:p w:rsidR="00187BE5" w:rsidRPr="00DF2DAE" w:rsidRDefault="00187BE5" w:rsidP="00187BE5">
      <w:pPr>
        <w:pStyle w:val="ae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187BE5" w:rsidRPr="00DF2DAE" w:rsidRDefault="00187BE5" w:rsidP="00187BE5">
      <w:pPr>
        <w:pStyle w:val="ae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187BE5" w:rsidRPr="00DF2DAE" w:rsidRDefault="00187BE5" w:rsidP="00187BE5">
      <w:pPr>
        <w:pStyle w:val="ae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187BE5" w:rsidRPr="00DF2DAE" w:rsidRDefault="00187BE5" w:rsidP="00187BE5">
      <w:pPr>
        <w:pStyle w:val="ae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три;</w:t>
      </w:r>
    </w:p>
    <w:p w:rsidR="00187BE5" w:rsidRPr="00DF2DAE" w:rsidRDefault="00187BE5" w:rsidP="00187BE5">
      <w:pPr>
        <w:pStyle w:val="ae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187BE5" w:rsidRPr="00DF2DAE" w:rsidRDefault="00187BE5" w:rsidP="00187BE5">
      <w:pPr>
        <w:pStyle w:val="ae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187BE5" w:rsidRPr="00DF2DAE" w:rsidRDefault="00187BE5" w:rsidP="00187BE5">
      <w:pPr>
        <w:pStyle w:val="ae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187BE5" w:rsidRPr="00DF2DAE" w:rsidRDefault="00187BE5" w:rsidP="00187BE5">
      <w:pPr>
        <w:pStyle w:val="ae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187BE5" w:rsidRPr="00DF2DAE" w:rsidRDefault="00187BE5" w:rsidP="00187BE5">
      <w:pPr>
        <w:pStyle w:val="ae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187BE5" w:rsidRPr="00DF2DAE" w:rsidRDefault="00187BE5" w:rsidP="00187BE5">
      <w:pPr>
        <w:pStyle w:val="ae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:rsidR="00187BE5" w:rsidRPr="00DF2DAE" w:rsidRDefault="00187BE5" w:rsidP="00187BE5">
      <w:pPr>
        <w:pStyle w:val="ae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187BE5" w:rsidRPr="00DF2DAE" w:rsidRDefault="00187BE5" w:rsidP="00187BE5">
      <w:pPr>
        <w:pStyle w:val="ae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187BE5" w:rsidRPr="00DF2DAE" w:rsidRDefault="00187BE5" w:rsidP="00187BE5">
      <w:pPr>
        <w:pStyle w:val="ae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падением  АД ниже 30 мм рт. </w:t>
      </w:r>
      <w:proofErr w:type="spellStart"/>
      <w:proofErr w:type="gramStart"/>
      <w:r w:rsidRPr="00DF2DAE">
        <w:rPr>
          <w:sz w:val="22"/>
          <w:szCs w:val="22"/>
        </w:rPr>
        <w:t>ст</w:t>
      </w:r>
      <w:proofErr w:type="spellEnd"/>
      <w:proofErr w:type="gramEnd"/>
      <w:r w:rsidRPr="00DF2DAE">
        <w:rPr>
          <w:sz w:val="22"/>
          <w:szCs w:val="22"/>
        </w:rPr>
        <w:t>;</w:t>
      </w:r>
    </w:p>
    <w:p w:rsidR="00187BE5" w:rsidRPr="00DF2DAE" w:rsidRDefault="00187BE5" w:rsidP="00187BE5">
      <w:pPr>
        <w:pStyle w:val="ae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верны;</w:t>
      </w:r>
    </w:p>
    <w:p w:rsidR="00187BE5" w:rsidRPr="00DF2DAE" w:rsidRDefault="00187BE5" w:rsidP="00187BE5">
      <w:pPr>
        <w:pStyle w:val="ae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187BE5" w:rsidRPr="00DF2DAE" w:rsidRDefault="00187BE5" w:rsidP="00187BE5">
      <w:pPr>
        <w:pStyle w:val="ae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187BE5" w:rsidRPr="00DF2DAE" w:rsidRDefault="00187BE5" w:rsidP="00187BE5">
      <w:pPr>
        <w:pStyle w:val="ae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187BE5" w:rsidRPr="00DF2DAE" w:rsidRDefault="00187BE5" w:rsidP="00187BE5">
      <w:pPr>
        <w:pStyle w:val="ae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5 –7 мин.;</w:t>
      </w:r>
    </w:p>
    <w:p w:rsidR="00187BE5" w:rsidRPr="00DF2DAE" w:rsidRDefault="00187BE5" w:rsidP="00187BE5">
      <w:pPr>
        <w:pStyle w:val="ae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187BE5" w:rsidRPr="00DF2DAE" w:rsidRDefault="00187BE5" w:rsidP="00187BE5">
      <w:pPr>
        <w:pStyle w:val="ae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187BE5" w:rsidRPr="00DF2DAE" w:rsidRDefault="00187BE5" w:rsidP="00187BE5">
      <w:pPr>
        <w:pStyle w:val="ae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187BE5" w:rsidRPr="00DF2DAE" w:rsidRDefault="00187BE5" w:rsidP="00187BE5">
      <w:pPr>
        <w:pStyle w:val="ae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187BE5" w:rsidRPr="00DF2DAE" w:rsidRDefault="00187BE5" w:rsidP="00187BE5">
      <w:pPr>
        <w:pStyle w:val="ae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187BE5" w:rsidRPr="00DF2DAE" w:rsidRDefault="00187BE5" w:rsidP="00187BE5">
      <w:pPr>
        <w:pStyle w:val="ae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187BE5" w:rsidRPr="00DF2DAE" w:rsidRDefault="00187BE5" w:rsidP="00187BE5">
      <w:pPr>
        <w:pStyle w:val="ae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сужение зрачка;</w:t>
      </w:r>
    </w:p>
    <w:p w:rsidR="00187BE5" w:rsidRPr="00DF2DAE" w:rsidRDefault="00187BE5" w:rsidP="00187BE5">
      <w:pPr>
        <w:pStyle w:val="ae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187BE5" w:rsidRPr="00DF2DAE" w:rsidRDefault="00187BE5" w:rsidP="00187BE5">
      <w:pPr>
        <w:pStyle w:val="ae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187BE5" w:rsidRPr="00DF2DAE" w:rsidRDefault="00187BE5" w:rsidP="00187BE5">
      <w:pPr>
        <w:pStyle w:val="ae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187BE5" w:rsidRPr="00DF2DAE" w:rsidRDefault="00187BE5" w:rsidP="00187BE5">
      <w:pPr>
        <w:pStyle w:val="ae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187BE5" w:rsidRPr="00DF2DAE" w:rsidRDefault="00187BE5" w:rsidP="00187BE5">
      <w:pPr>
        <w:pStyle w:val="ae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В неотложные мероприятия на догоспитальном этапе входит:</w:t>
      </w:r>
    </w:p>
    <w:p w:rsidR="00187BE5" w:rsidRPr="00DF2DAE" w:rsidRDefault="00187BE5" w:rsidP="00187BE5">
      <w:pPr>
        <w:pStyle w:val="ae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187BE5" w:rsidRPr="00DF2DAE" w:rsidRDefault="00187BE5" w:rsidP="00187BE5">
      <w:pPr>
        <w:pStyle w:val="ae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инфузионная терапия;</w:t>
      </w:r>
    </w:p>
    <w:p w:rsidR="00187BE5" w:rsidRPr="00DF2DAE" w:rsidRDefault="00187BE5" w:rsidP="00187BE5">
      <w:pPr>
        <w:pStyle w:val="ae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187BE5" w:rsidRPr="00DF2DAE" w:rsidRDefault="00187BE5" w:rsidP="00187BE5">
      <w:pPr>
        <w:pStyle w:val="ae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187BE5" w:rsidRPr="00DF2DAE" w:rsidRDefault="00187BE5" w:rsidP="00187BE5">
      <w:pPr>
        <w:pStyle w:val="ae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187BE5" w:rsidRPr="00DF2DAE" w:rsidRDefault="00187BE5" w:rsidP="00187BE5">
      <w:pPr>
        <w:pStyle w:val="ae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187BE5" w:rsidRPr="00DF2DAE" w:rsidRDefault="00187BE5" w:rsidP="00187BE5">
      <w:pPr>
        <w:pStyle w:val="ae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ничего из перечисленного</w:t>
      </w:r>
    </w:p>
    <w:p w:rsidR="00187BE5" w:rsidRPr="00DF2DAE" w:rsidRDefault="00187BE5" w:rsidP="00187BE5">
      <w:pPr>
        <w:pStyle w:val="ae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187BE5" w:rsidRPr="00DF2DAE" w:rsidRDefault="00187BE5" w:rsidP="00187BE5">
      <w:pPr>
        <w:pStyle w:val="ae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187BE5" w:rsidRPr="00DF2DAE" w:rsidRDefault="00187BE5" w:rsidP="00187BE5">
      <w:pPr>
        <w:pStyle w:val="ae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187BE5" w:rsidRPr="00DF2DAE" w:rsidRDefault="00187BE5" w:rsidP="00187BE5">
      <w:pPr>
        <w:pStyle w:val="ae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расширение зрачков с отсутствием реакции их на свет;</w:t>
      </w:r>
    </w:p>
    <w:p w:rsidR="00187BE5" w:rsidRPr="00DF2DAE" w:rsidRDefault="00187BE5" w:rsidP="00187BE5">
      <w:pPr>
        <w:pStyle w:val="ae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187BE5" w:rsidRPr="00DF2DAE" w:rsidRDefault="00187BE5" w:rsidP="00187BE5">
      <w:pPr>
        <w:pStyle w:val="ae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187BE5" w:rsidRPr="00DF2DAE" w:rsidRDefault="00187BE5" w:rsidP="00187BE5">
      <w:pPr>
        <w:pStyle w:val="ae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судороги.</w:t>
      </w:r>
    </w:p>
    <w:p w:rsidR="00187BE5" w:rsidRPr="00DF2DAE" w:rsidRDefault="00187BE5" w:rsidP="00187BE5">
      <w:pPr>
        <w:pStyle w:val="ae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187BE5" w:rsidRPr="00DF2DAE" w:rsidRDefault="00187BE5" w:rsidP="00187BE5">
      <w:pPr>
        <w:pStyle w:val="ae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 – 15 в мин.;</w:t>
      </w:r>
    </w:p>
    <w:p w:rsidR="00187BE5" w:rsidRPr="00DF2DAE" w:rsidRDefault="00187BE5" w:rsidP="00187BE5">
      <w:pPr>
        <w:pStyle w:val="ae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16 - 20 в мин.;</w:t>
      </w:r>
    </w:p>
    <w:p w:rsidR="00187BE5" w:rsidRPr="00DF2DAE" w:rsidRDefault="00187BE5" w:rsidP="00187BE5">
      <w:pPr>
        <w:pStyle w:val="ae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22 - 28 в мин.;</w:t>
      </w:r>
    </w:p>
    <w:p w:rsidR="00187BE5" w:rsidRPr="00DF2DAE" w:rsidRDefault="00187BE5" w:rsidP="00187BE5">
      <w:pPr>
        <w:pStyle w:val="ae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в мин. в покое;</w:t>
      </w:r>
    </w:p>
    <w:p w:rsidR="00187BE5" w:rsidRPr="00DF2DAE" w:rsidRDefault="00187BE5" w:rsidP="00187BE5">
      <w:pPr>
        <w:pStyle w:val="ae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30 – 36 в мин.</w:t>
      </w:r>
    </w:p>
    <w:p w:rsidR="00187BE5" w:rsidRPr="00DF2DAE" w:rsidRDefault="00187BE5" w:rsidP="00187BE5">
      <w:pPr>
        <w:pStyle w:val="ae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187BE5" w:rsidRPr="00DF2DAE" w:rsidRDefault="00187BE5" w:rsidP="00187BE5">
      <w:pPr>
        <w:pStyle w:val="ae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100 – 120 в мин.;</w:t>
      </w:r>
    </w:p>
    <w:p w:rsidR="00187BE5" w:rsidRPr="00DF2DAE" w:rsidRDefault="00187BE5" w:rsidP="00187BE5">
      <w:pPr>
        <w:pStyle w:val="ae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90 – 100 в мин.;</w:t>
      </w:r>
    </w:p>
    <w:p w:rsidR="00187BE5" w:rsidRPr="00DF2DAE" w:rsidRDefault="00187BE5" w:rsidP="00187BE5">
      <w:pPr>
        <w:pStyle w:val="ae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– 80 в мин.;</w:t>
      </w:r>
    </w:p>
    <w:p w:rsidR="00187BE5" w:rsidRPr="00DF2DAE" w:rsidRDefault="00187BE5" w:rsidP="00187BE5">
      <w:pPr>
        <w:pStyle w:val="ae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40 – 60 в мин.;</w:t>
      </w:r>
    </w:p>
    <w:p w:rsidR="00187BE5" w:rsidRPr="00DF2DAE" w:rsidRDefault="00187BE5" w:rsidP="00187BE5">
      <w:pPr>
        <w:pStyle w:val="ae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:rsidR="00187BE5" w:rsidRPr="00DF2DAE" w:rsidRDefault="00187BE5" w:rsidP="00187BE5">
      <w:pPr>
        <w:pStyle w:val="ae"/>
        <w:numPr>
          <w:ilvl w:val="0"/>
          <w:numId w:val="30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187BE5" w:rsidRPr="00DF2DAE" w:rsidRDefault="00187BE5" w:rsidP="00187BE5">
      <w:pPr>
        <w:pStyle w:val="ae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187BE5" w:rsidRPr="00DF2DAE" w:rsidRDefault="00187BE5" w:rsidP="00187BE5">
      <w:pPr>
        <w:pStyle w:val="ae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5 – 7 мин.;</w:t>
      </w:r>
    </w:p>
    <w:p w:rsidR="00187BE5" w:rsidRPr="00DF2DAE" w:rsidRDefault="00187BE5" w:rsidP="00187BE5">
      <w:pPr>
        <w:pStyle w:val="ae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187BE5" w:rsidRPr="00DF2DAE" w:rsidRDefault="00187BE5" w:rsidP="00187BE5">
      <w:pPr>
        <w:pStyle w:val="ae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187BE5" w:rsidRPr="00DF2DAE" w:rsidRDefault="00187BE5" w:rsidP="00187BE5">
      <w:pPr>
        <w:pStyle w:val="ae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187BE5" w:rsidRPr="00DF2DAE" w:rsidRDefault="00187BE5" w:rsidP="00187BE5">
      <w:pPr>
        <w:pStyle w:val="ae"/>
        <w:numPr>
          <w:ilvl w:val="0"/>
          <w:numId w:val="17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187BE5" w:rsidRPr="00DF2DAE" w:rsidRDefault="00187BE5" w:rsidP="00187BE5">
      <w:pPr>
        <w:pStyle w:val="ae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187BE5" w:rsidRPr="00DF2DAE" w:rsidRDefault="00187BE5" w:rsidP="00187BE5">
      <w:pPr>
        <w:pStyle w:val="ae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40 в мин.;</w:t>
      </w:r>
    </w:p>
    <w:p w:rsidR="00187BE5" w:rsidRPr="00DF2DAE" w:rsidRDefault="00187BE5" w:rsidP="00187BE5">
      <w:pPr>
        <w:pStyle w:val="ae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130 в мин.;</w:t>
      </w:r>
    </w:p>
    <w:p w:rsidR="00187BE5" w:rsidRPr="00DF2DAE" w:rsidRDefault="00187BE5" w:rsidP="00187BE5">
      <w:pPr>
        <w:pStyle w:val="ae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80 в мин.;</w:t>
      </w:r>
    </w:p>
    <w:p w:rsidR="00187BE5" w:rsidRPr="00DF2DAE" w:rsidRDefault="00187BE5" w:rsidP="00187BE5">
      <w:pPr>
        <w:pStyle w:val="ae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20 в мин.;</w:t>
      </w:r>
    </w:p>
    <w:p w:rsidR="00187BE5" w:rsidRPr="00DF2DAE" w:rsidRDefault="00187BE5" w:rsidP="00187BE5">
      <w:pPr>
        <w:pStyle w:val="ae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 в мин.</w:t>
      </w:r>
    </w:p>
    <w:p w:rsidR="00187BE5" w:rsidRPr="00DF2DAE" w:rsidRDefault="00187BE5" w:rsidP="00187BE5">
      <w:pPr>
        <w:pStyle w:val="ae"/>
        <w:numPr>
          <w:ilvl w:val="0"/>
          <w:numId w:val="1"/>
        </w:numPr>
        <w:ind w:left="375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187BE5" w:rsidRPr="00DF2DAE" w:rsidRDefault="00187BE5" w:rsidP="00187BE5">
      <w:pPr>
        <w:pStyle w:val="ae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187BE5" w:rsidRPr="00DF2DAE" w:rsidRDefault="00187BE5" w:rsidP="00187BE5">
      <w:pPr>
        <w:pStyle w:val="ae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с проведения электрической </w:t>
      </w:r>
      <w:proofErr w:type="spellStart"/>
      <w:r w:rsidRPr="00DF2DAE">
        <w:rPr>
          <w:sz w:val="22"/>
          <w:szCs w:val="22"/>
        </w:rPr>
        <w:t>дефибрилляции</w:t>
      </w:r>
      <w:proofErr w:type="spellEnd"/>
      <w:r w:rsidRPr="00DF2DAE">
        <w:rPr>
          <w:sz w:val="22"/>
          <w:szCs w:val="22"/>
        </w:rPr>
        <w:t>;</w:t>
      </w:r>
    </w:p>
    <w:p w:rsidR="00187BE5" w:rsidRPr="00DF2DAE" w:rsidRDefault="00187BE5" w:rsidP="00187BE5">
      <w:pPr>
        <w:pStyle w:val="ae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187BE5" w:rsidRPr="00DF2DAE" w:rsidRDefault="00187BE5" w:rsidP="00187BE5">
      <w:pPr>
        <w:pStyle w:val="ae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187BE5" w:rsidRPr="00DF2DAE" w:rsidRDefault="00187BE5" w:rsidP="00187BE5">
      <w:pPr>
        <w:pStyle w:val="ae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непрямого массажа сердца.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187BE5" w:rsidRPr="00DF2DAE" w:rsidRDefault="00187BE5" w:rsidP="00187BE5">
      <w:pPr>
        <w:pStyle w:val="ae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 – 12 вдуваний воздуха в мин.;</w:t>
      </w:r>
    </w:p>
    <w:p w:rsidR="00187BE5" w:rsidRPr="00DF2DAE" w:rsidRDefault="00187BE5" w:rsidP="00187BE5">
      <w:pPr>
        <w:pStyle w:val="ae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12 – 13 в мин.;</w:t>
      </w:r>
    </w:p>
    <w:p w:rsidR="00187BE5" w:rsidRPr="00DF2DAE" w:rsidRDefault="00187BE5" w:rsidP="00187BE5">
      <w:pPr>
        <w:pStyle w:val="ae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 – 16 в мин.;</w:t>
      </w:r>
    </w:p>
    <w:p w:rsidR="00187BE5" w:rsidRPr="00DF2DAE" w:rsidRDefault="00187BE5" w:rsidP="00187BE5">
      <w:pPr>
        <w:pStyle w:val="ae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16 – 18 в мин.;</w:t>
      </w:r>
    </w:p>
    <w:p w:rsidR="00187BE5" w:rsidRPr="00DF2DAE" w:rsidRDefault="00187BE5" w:rsidP="00187BE5">
      <w:pPr>
        <w:pStyle w:val="ae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более 25 вдуваний в мин.;</w:t>
      </w:r>
    </w:p>
    <w:p w:rsidR="00187BE5" w:rsidRPr="00DF2DAE" w:rsidRDefault="00187BE5" w:rsidP="00187BE5">
      <w:pPr>
        <w:pStyle w:val="ae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187BE5" w:rsidRPr="00DF2DAE" w:rsidRDefault="00187BE5" w:rsidP="00187BE5">
      <w:pPr>
        <w:pStyle w:val="ae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187BE5" w:rsidRPr="00DF2DAE" w:rsidRDefault="00187BE5" w:rsidP="00187BE5">
      <w:pPr>
        <w:pStyle w:val="ae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187BE5" w:rsidRPr="00DF2DAE" w:rsidRDefault="00187BE5" w:rsidP="00187BE5">
      <w:pPr>
        <w:pStyle w:val="ae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187BE5" w:rsidRPr="00DF2DAE" w:rsidRDefault="00187BE5" w:rsidP="00187BE5">
      <w:pPr>
        <w:pStyle w:val="ae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187BE5" w:rsidRPr="00DF2DAE" w:rsidRDefault="00187BE5" w:rsidP="00187BE5">
      <w:pPr>
        <w:pStyle w:val="ae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187BE5" w:rsidRPr="00DF2DAE" w:rsidRDefault="00187BE5" w:rsidP="00187BE5">
      <w:pPr>
        <w:pStyle w:val="ae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 в комплексе их определения.</w:t>
      </w:r>
    </w:p>
    <w:p w:rsidR="00187BE5" w:rsidRPr="00DF2DAE" w:rsidRDefault="00187BE5" w:rsidP="00187BE5">
      <w:pPr>
        <w:pStyle w:val="ae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187BE5" w:rsidRPr="00DF2DAE" w:rsidRDefault="00187BE5" w:rsidP="00187BE5">
      <w:pPr>
        <w:pStyle w:val="ae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187BE5" w:rsidRPr="00DF2DAE" w:rsidRDefault="00187BE5" w:rsidP="00187BE5">
      <w:pPr>
        <w:pStyle w:val="ae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187BE5" w:rsidRPr="00DF2DAE" w:rsidRDefault="00187BE5" w:rsidP="00187BE5">
      <w:pPr>
        <w:pStyle w:val="ae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187BE5" w:rsidRPr="00DF2DAE" w:rsidRDefault="00187BE5" w:rsidP="00187BE5">
      <w:pPr>
        <w:pStyle w:val="ae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187BE5" w:rsidRPr="00DF2DAE" w:rsidRDefault="00187BE5" w:rsidP="00187BE5">
      <w:pPr>
        <w:pStyle w:val="ae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быстрый стеноз левого </w:t>
      </w:r>
      <w:proofErr w:type="spellStart"/>
      <w:r w:rsidRPr="00DF2DAE">
        <w:rPr>
          <w:sz w:val="22"/>
          <w:szCs w:val="22"/>
        </w:rPr>
        <w:t>атриовентикулярного</w:t>
      </w:r>
      <w:proofErr w:type="spellEnd"/>
      <w:r w:rsidRPr="00DF2DAE">
        <w:rPr>
          <w:sz w:val="22"/>
          <w:szCs w:val="22"/>
        </w:rPr>
        <w:t xml:space="preserve"> отверстия.</w:t>
      </w:r>
    </w:p>
    <w:p w:rsidR="00187BE5" w:rsidRPr="00DF2DAE" w:rsidRDefault="00187BE5" w:rsidP="00187BE5">
      <w:pPr>
        <w:pStyle w:val="ae"/>
        <w:rPr>
          <w:sz w:val="22"/>
          <w:szCs w:val="22"/>
        </w:rPr>
      </w:pPr>
      <w:r w:rsidRPr="00DF2DAE">
        <w:rPr>
          <w:b/>
          <w:sz w:val="22"/>
          <w:szCs w:val="22"/>
        </w:rPr>
        <w:lastRenderedPageBreak/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</w:t>
      </w:r>
      <w:proofErr w:type="gramStart"/>
      <w:r w:rsidRPr="00DF2DAE">
        <w:rPr>
          <w:b/>
          <w:sz w:val="22"/>
          <w:szCs w:val="22"/>
        </w:rPr>
        <w:t>через</w:t>
      </w:r>
      <w:proofErr w:type="gramEnd"/>
      <w:r w:rsidRPr="00DF2DAE">
        <w:rPr>
          <w:b/>
          <w:sz w:val="22"/>
          <w:szCs w:val="22"/>
        </w:rPr>
        <w:t>:</w:t>
      </w:r>
    </w:p>
    <w:p w:rsidR="00187BE5" w:rsidRPr="00DF2DAE" w:rsidRDefault="00187BE5" w:rsidP="00187BE5">
      <w:pPr>
        <w:pStyle w:val="ae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30 – 40 мин.;</w:t>
      </w:r>
    </w:p>
    <w:p w:rsidR="00187BE5" w:rsidRPr="00DF2DAE" w:rsidRDefault="00187BE5" w:rsidP="00187BE5">
      <w:pPr>
        <w:pStyle w:val="ae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:rsidR="00187BE5" w:rsidRPr="00DF2DAE" w:rsidRDefault="00187BE5" w:rsidP="00187BE5">
      <w:pPr>
        <w:pStyle w:val="ae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187BE5" w:rsidRPr="00DF2DAE" w:rsidRDefault="00187BE5" w:rsidP="00187BE5">
      <w:pPr>
        <w:pStyle w:val="ae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10 мин.;</w:t>
      </w:r>
    </w:p>
    <w:p w:rsidR="00187BE5" w:rsidRPr="00DF2DAE" w:rsidRDefault="00187BE5" w:rsidP="00187BE5">
      <w:pPr>
        <w:pStyle w:val="ae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187BE5" w:rsidRPr="00DF2DAE" w:rsidRDefault="00187BE5" w:rsidP="00187BE5">
      <w:pPr>
        <w:pStyle w:val="ae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187BE5" w:rsidRPr="00DF2DAE" w:rsidRDefault="00187BE5" w:rsidP="00187BE5">
      <w:pPr>
        <w:pStyle w:val="ae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187BE5" w:rsidRPr="00DF2DAE" w:rsidRDefault="00187BE5" w:rsidP="00187BE5">
      <w:pPr>
        <w:pStyle w:val="ae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2/30;</w:t>
      </w:r>
    </w:p>
    <w:p w:rsidR="00187BE5" w:rsidRPr="00DF2DAE" w:rsidRDefault="00187BE5" w:rsidP="00187BE5">
      <w:pPr>
        <w:pStyle w:val="ae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187BE5" w:rsidRPr="00DF2DAE" w:rsidRDefault="00187BE5" w:rsidP="00187BE5">
      <w:pPr>
        <w:pStyle w:val="ae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187BE5" w:rsidRPr="00DF2DAE" w:rsidRDefault="00187BE5" w:rsidP="00187BE5">
      <w:pPr>
        <w:pStyle w:val="ae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187BE5" w:rsidRPr="00DF2DAE" w:rsidRDefault="00187BE5" w:rsidP="00187BE5">
      <w:pPr>
        <w:pStyle w:val="ae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500 мл;</w:t>
      </w:r>
    </w:p>
    <w:p w:rsidR="00187BE5" w:rsidRPr="00DF2DAE" w:rsidRDefault="00187BE5" w:rsidP="00187BE5">
      <w:pPr>
        <w:pStyle w:val="ae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187BE5" w:rsidRPr="00DF2DAE" w:rsidRDefault="00187BE5" w:rsidP="00187BE5">
      <w:pPr>
        <w:pStyle w:val="ae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187BE5" w:rsidRPr="00DF2DAE" w:rsidRDefault="00187BE5" w:rsidP="00187BE5">
      <w:pPr>
        <w:pStyle w:val="ae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187BE5" w:rsidRPr="00DF2DAE" w:rsidRDefault="00187BE5" w:rsidP="00187BE5">
      <w:pPr>
        <w:pStyle w:val="ae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:rsidR="00187BE5" w:rsidRPr="00DF2DAE" w:rsidRDefault="00187BE5" w:rsidP="00187BE5">
      <w:pPr>
        <w:pStyle w:val="ae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187BE5" w:rsidRPr="00DF2DAE" w:rsidRDefault="00187BE5" w:rsidP="00187BE5">
      <w:pPr>
        <w:pStyle w:val="ae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 – 5 см;</w:t>
      </w:r>
    </w:p>
    <w:p w:rsidR="00187BE5" w:rsidRPr="00DF2DAE" w:rsidRDefault="00187BE5" w:rsidP="00187BE5">
      <w:pPr>
        <w:pStyle w:val="ae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187BE5" w:rsidRPr="00DF2DAE" w:rsidRDefault="00187BE5" w:rsidP="00187BE5">
      <w:pPr>
        <w:pStyle w:val="ae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187BE5" w:rsidRPr="00DF2DAE" w:rsidRDefault="00187BE5" w:rsidP="00187BE5">
      <w:pPr>
        <w:pStyle w:val="ae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187BE5" w:rsidRPr="00DF2DAE" w:rsidRDefault="00187BE5" w:rsidP="00187BE5">
      <w:pPr>
        <w:pStyle w:val="ae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обеспечения проходимости дыхательных путей;</w:t>
      </w:r>
    </w:p>
    <w:p w:rsidR="00187BE5" w:rsidRPr="00DF2DAE" w:rsidRDefault="00187BE5" w:rsidP="00187BE5">
      <w:pPr>
        <w:pStyle w:val="ae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187BE5" w:rsidRPr="00DF2DAE" w:rsidRDefault="00187BE5" w:rsidP="00187BE5">
      <w:pPr>
        <w:pStyle w:val="ae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187BE5" w:rsidRPr="00DF2DAE" w:rsidRDefault="00187BE5" w:rsidP="00187BE5">
      <w:pPr>
        <w:pStyle w:val="ae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187BE5" w:rsidRPr="00DF2DAE" w:rsidRDefault="00187BE5" w:rsidP="00187BE5">
      <w:pPr>
        <w:pStyle w:val="ae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187BE5" w:rsidRPr="00DF2DAE" w:rsidRDefault="00187BE5" w:rsidP="00187BE5">
      <w:pPr>
        <w:pStyle w:val="ae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если остановка сердца произошла во время операции на легком;</w:t>
      </w:r>
    </w:p>
    <w:p w:rsidR="00187BE5" w:rsidRPr="00DF2DAE" w:rsidRDefault="00187BE5" w:rsidP="00187BE5">
      <w:pPr>
        <w:pStyle w:val="ae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187BE5" w:rsidRPr="00DF2DAE" w:rsidRDefault="00187BE5" w:rsidP="00187BE5">
      <w:pPr>
        <w:pStyle w:val="ae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187BE5" w:rsidRPr="00DF2DAE" w:rsidRDefault="00187BE5" w:rsidP="00187BE5">
      <w:pPr>
        <w:pStyle w:val="ae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187BE5" w:rsidRPr="00DF2DAE" w:rsidRDefault="00187BE5" w:rsidP="00187BE5">
      <w:pPr>
        <w:pStyle w:val="ae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разогнуты в лучезапястных и локтевых суставах;</w:t>
      </w:r>
    </w:p>
    <w:p w:rsidR="00187BE5" w:rsidRPr="00DF2DAE" w:rsidRDefault="00187BE5" w:rsidP="00187BE5">
      <w:pPr>
        <w:pStyle w:val="ae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согнуты в локтевых и максимально разогнуты в лучезапястных суставах;</w:t>
      </w:r>
    </w:p>
    <w:p w:rsidR="00187BE5" w:rsidRPr="00DF2DAE" w:rsidRDefault="00187BE5" w:rsidP="00187BE5">
      <w:pPr>
        <w:pStyle w:val="ae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разогнуты в локтевых и максимально согнуты в лучезапястных суставах;</w:t>
      </w:r>
    </w:p>
    <w:p w:rsidR="00187BE5" w:rsidRPr="00DF2DAE" w:rsidRDefault="00187BE5" w:rsidP="00187BE5">
      <w:pPr>
        <w:pStyle w:val="ae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187BE5" w:rsidRPr="00DF2DAE" w:rsidRDefault="00187BE5" w:rsidP="00187BE5">
      <w:pPr>
        <w:pStyle w:val="ae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максимально согнуты в локтевых и лучезапястных суставах.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187BE5" w:rsidRPr="00DF2DAE" w:rsidRDefault="00187BE5" w:rsidP="00187BE5">
      <w:pPr>
        <w:pStyle w:val="ae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спине;</w:t>
      </w:r>
    </w:p>
    <w:p w:rsidR="00187BE5" w:rsidRPr="00DF2DAE" w:rsidRDefault="00187BE5" w:rsidP="00187BE5">
      <w:pPr>
        <w:pStyle w:val="ae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Фовлера</w:t>
      </w:r>
      <w:proofErr w:type="spellEnd"/>
      <w:r w:rsidRPr="00DF2DAE">
        <w:rPr>
          <w:sz w:val="22"/>
          <w:szCs w:val="22"/>
        </w:rPr>
        <w:t>;</w:t>
      </w:r>
    </w:p>
    <w:p w:rsidR="00187BE5" w:rsidRPr="00DF2DAE" w:rsidRDefault="00187BE5" w:rsidP="00187BE5">
      <w:pPr>
        <w:pStyle w:val="ae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187BE5" w:rsidRPr="00DF2DAE" w:rsidRDefault="00187BE5" w:rsidP="00187BE5">
      <w:pPr>
        <w:pStyle w:val="ae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187BE5" w:rsidRPr="00DF2DAE" w:rsidRDefault="00187BE5" w:rsidP="00187BE5">
      <w:pPr>
        <w:pStyle w:val="ae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187BE5" w:rsidRPr="00DF2DAE" w:rsidRDefault="00187BE5" w:rsidP="00187BE5">
      <w:pPr>
        <w:pStyle w:val="ae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горизонтально на спине с валиком в поясничной области;</w:t>
      </w:r>
    </w:p>
    <w:p w:rsidR="00187BE5" w:rsidRPr="00DF2DAE" w:rsidRDefault="00187BE5" w:rsidP="00187BE5">
      <w:pPr>
        <w:pStyle w:val="ae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187BE5" w:rsidRPr="00DF2DAE" w:rsidRDefault="00187BE5" w:rsidP="00187BE5">
      <w:pPr>
        <w:pStyle w:val="ae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</w:t>
      </w:r>
      <w:proofErr w:type="spellEnd"/>
      <w:r w:rsidRPr="00DF2DAE">
        <w:rPr>
          <w:sz w:val="22"/>
          <w:szCs w:val="22"/>
        </w:rPr>
        <w:t>;</w:t>
      </w:r>
    </w:p>
    <w:p w:rsidR="00187BE5" w:rsidRPr="00DF2DAE" w:rsidRDefault="00187BE5" w:rsidP="00187BE5">
      <w:pPr>
        <w:pStyle w:val="ae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187BE5" w:rsidRPr="00DF2DAE" w:rsidRDefault="00187BE5" w:rsidP="00187BE5">
      <w:pPr>
        <w:pStyle w:val="ae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:rsidR="00187BE5" w:rsidRPr="00DF2DAE" w:rsidRDefault="00187BE5" w:rsidP="00187BE5">
      <w:pPr>
        <w:pStyle w:val="ae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187BE5" w:rsidRPr="00DF2DAE" w:rsidRDefault="00187BE5" w:rsidP="00187BE5">
      <w:pPr>
        <w:pStyle w:val="ae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сужение зрачков</w:t>
      </w:r>
    </w:p>
    <w:p w:rsidR="00187BE5" w:rsidRPr="00DF2DAE" w:rsidRDefault="00187BE5" w:rsidP="00187BE5">
      <w:pPr>
        <w:pStyle w:val="ae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:rsidR="00187BE5" w:rsidRPr="00DF2DAE" w:rsidRDefault="00187BE5" w:rsidP="00187BE5">
      <w:pPr>
        <w:pStyle w:val="ae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клонические и тонические судороги</w:t>
      </w:r>
    </w:p>
    <w:p w:rsidR="00187BE5" w:rsidRPr="00DF2DAE" w:rsidRDefault="00187BE5" w:rsidP="00187BE5">
      <w:pPr>
        <w:pStyle w:val="ae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дренажное положение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удаление воды из желудка зондом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вызывание искусственным путем рвоты для очищения желудка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ИВЛ «рот в нос»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наружный массаж сердца</w:t>
      </w:r>
    </w:p>
    <w:p w:rsidR="00187BE5" w:rsidRPr="00DF2DAE" w:rsidRDefault="00187BE5" w:rsidP="00187BE5">
      <w:pPr>
        <w:pStyle w:val="ae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187BE5" w:rsidRPr="00DF2DAE" w:rsidRDefault="00187BE5" w:rsidP="00187BE5">
      <w:pPr>
        <w:pStyle w:val="ae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187BE5" w:rsidRPr="00DF2DAE" w:rsidRDefault="00187BE5" w:rsidP="00187BE5">
      <w:pPr>
        <w:pStyle w:val="ae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:rsidR="00187BE5" w:rsidRPr="00DF2DAE" w:rsidRDefault="00187BE5" w:rsidP="00187BE5">
      <w:pPr>
        <w:pStyle w:val="ae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28. Астматический статус характеризуется:</w:t>
      </w:r>
    </w:p>
    <w:p w:rsidR="00187BE5" w:rsidRPr="00DF2DAE" w:rsidRDefault="00187BE5" w:rsidP="00187BE5">
      <w:pPr>
        <w:pStyle w:val="ae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1. лающим кашлем</w:t>
      </w:r>
    </w:p>
    <w:p w:rsidR="00187BE5" w:rsidRPr="00DF2DAE" w:rsidRDefault="00187BE5" w:rsidP="00187BE5">
      <w:pPr>
        <w:pStyle w:val="ae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2. снижением АД</w:t>
      </w:r>
    </w:p>
    <w:p w:rsidR="00187BE5" w:rsidRPr="00DF2DAE" w:rsidRDefault="00187BE5" w:rsidP="00187BE5">
      <w:pPr>
        <w:pStyle w:val="ae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187BE5" w:rsidRPr="00DF2DAE" w:rsidRDefault="00187BE5" w:rsidP="00187BE5">
      <w:pPr>
        <w:pStyle w:val="ae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4. потерей сознания с началом приступа бронхиальной астмы</w:t>
      </w:r>
    </w:p>
    <w:p w:rsidR="00187BE5" w:rsidRPr="00DF2DAE" w:rsidRDefault="00187BE5" w:rsidP="00187BE5">
      <w:pPr>
        <w:pStyle w:val="ae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5. инспираторной одышкой</w:t>
      </w:r>
    </w:p>
    <w:p w:rsidR="00187BE5" w:rsidRPr="00DF2DAE" w:rsidRDefault="00187BE5" w:rsidP="00187BE5">
      <w:pPr>
        <w:pStyle w:val="ae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констатации клинической смерти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с приема </w:t>
      </w:r>
      <w:proofErr w:type="spellStart"/>
      <w:r w:rsidRPr="00DF2DAE">
        <w:rPr>
          <w:sz w:val="22"/>
          <w:szCs w:val="22"/>
        </w:rPr>
        <w:t>Геймлиха</w:t>
      </w:r>
      <w:proofErr w:type="spellEnd"/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187BE5" w:rsidRPr="00DF2DAE" w:rsidRDefault="00187BE5" w:rsidP="00187BE5">
      <w:pPr>
        <w:pStyle w:val="ae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187BE5" w:rsidRPr="00DF2DAE" w:rsidRDefault="00187BE5" w:rsidP="00187BE5">
      <w:pPr>
        <w:pStyle w:val="ae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извлечения пострадавшего из петли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187BE5" w:rsidRPr="00DF2DAE" w:rsidRDefault="00187BE5" w:rsidP="00187BE5">
      <w:pPr>
        <w:pStyle w:val="ae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с остановки кровотечения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переменный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187BE5" w:rsidRPr="00DF2DAE" w:rsidRDefault="00187BE5" w:rsidP="00187BE5">
      <w:pPr>
        <w:pStyle w:val="ae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3. аккумуляторный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освобождение конечности от сдавления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введение обезболивающих препаратов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тугого бинтования конечностей</w:t>
      </w:r>
    </w:p>
    <w:p w:rsidR="00187BE5" w:rsidRDefault="00187BE5" w:rsidP="00187BE5">
      <w:pPr>
        <w:pStyle w:val="ae"/>
        <w:rPr>
          <w:b/>
          <w:sz w:val="22"/>
          <w:szCs w:val="22"/>
        </w:rPr>
      </w:pP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выраженными гемодинамическими расстройствами</w:t>
      </w:r>
    </w:p>
    <w:p w:rsidR="00187BE5" w:rsidRPr="00DF2DAE" w:rsidRDefault="00187BE5" w:rsidP="00187BE5">
      <w:pPr>
        <w:pStyle w:val="ae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187BE5" w:rsidRPr="00DF2DAE" w:rsidRDefault="00187BE5" w:rsidP="00187BE5">
      <w:pPr>
        <w:pStyle w:val="ae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187BE5" w:rsidRPr="00DF2DAE" w:rsidRDefault="00187BE5" w:rsidP="00187BE5">
      <w:pPr>
        <w:pStyle w:val="ae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36. С чего нужно начинать оказание МП при электротравме: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прекращения действия электротока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при отравлениях метанолом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38. Гемосорбция – это метод: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:rsidR="00187BE5" w:rsidRPr="00DF2DAE" w:rsidRDefault="00187BE5" w:rsidP="00187BE5">
      <w:pPr>
        <w:pStyle w:val="ae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3. очищения крови от яда и его соединений методом перфузии через </w:t>
      </w:r>
      <w:proofErr w:type="spellStart"/>
      <w:r w:rsidRPr="00DF2DAE">
        <w:rPr>
          <w:sz w:val="22"/>
          <w:szCs w:val="22"/>
        </w:rPr>
        <w:t>детоксикатор</w:t>
      </w:r>
      <w:proofErr w:type="spellEnd"/>
    </w:p>
    <w:p w:rsidR="00187BE5" w:rsidRPr="00DF2DAE" w:rsidRDefault="00187BE5" w:rsidP="00187BE5">
      <w:pPr>
        <w:pStyle w:val="ae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187BE5" w:rsidRPr="00DF2DAE" w:rsidRDefault="00187BE5" w:rsidP="00187BE5">
      <w:pPr>
        <w:pStyle w:val="ae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эндо- и экзотоксинов с помощью специального аппарата</w:t>
      </w:r>
    </w:p>
    <w:p w:rsidR="00187BE5" w:rsidRPr="00DF2DAE" w:rsidRDefault="00187BE5" w:rsidP="00187BE5">
      <w:pPr>
        <w:pStyle w:val="ae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7. опасные для жизни проявления отравления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40. Тройной прием Сафара:</w:t>
      </w:r>
    </w:p>
    <w:p w:rsidR="00187BE5" w:rsidRPr="00DF2DAE" w:rsidRDefault="00187BE5" w:rsidP="00187BE5">
      <w:pPr>
        <w:pStyle w:val="ae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187BE5" w:rsidRPr="00DF2DAE" w:rsidRDefault="00187BE5" w:rsidP="00187BE5">
      <w:pPr>
        <w:pStyle w:val="ae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выдвинуть нижнюю челюсть, открыть рот;</w:t>
      </w:r>
    </w:p>
    <w:p w:rsidR="00187BE5" w:rsidRPr="00DF2DAE" w:rsidRDefault="00187BE5" w:rsidP="00187BE5">
      <w:pPr>
        <w:pStyle w:val="ae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187BE5" w:rsidRPr="00DF2DAE" w:rsidRDefault="00187BE5" w:rsidP="00187BE5">
      <w:pPr>
        <w:pStyle w:val="ae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41. Прием </w:t>
      </w:r>
      <w:proofErr w:type="spellStart"/>
      <w:r w:rsidRPr="00DF2DAE">
        <w:rPr>
          <w:b/>
          <w:sz w:val="22"/>
          <w:szCs w:val="22"/>
        </w:rPr>
        <w:t>Геймлиха</w:t>
      </w:r>
      <w:proofErr w:type="spellEnd"/>
      <w:r w:rsidRPr="00DF2DAE">
        <w:rPr>
          <w:b/>
          <w:sz w:val="22"/>
          <w:szCs w:val="22"/>
        </w:rPr>
        <w:t>:</w:t>
      </w:r>
    </w:p>
    <w:p w:rsidR="00187BE5" w:rsidRPr="00DF2DAE" w:rsidRDefault="00187BE5" w:rsidP="00187BE5">
      <w:pPr>
        <w:pStyle w:val="ae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резкий толчок под диафрагму</w:t>
      </w:r>
    </w:p>
    <w:p w:rsidR="00187BE5" w:rsidRPr="00DF2DAE" w:rsidRDefault="00187BE5" w:rsidP="00187BE5">
      <w:pPr>
        <w:pStyle w:val="ae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187BE5" w:rsidRPr="00DF2DAE" w:rsidRDefault="00187BE5" w:rsidP="00187BE5">
      <w:pPr>
        <w:pStyle w:val="ae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:rsidR="00187BE5" w:rsidRPr="00DF2DAE" w:rsidRDefault="00187BE5" w:rsidP="00187BE5">
      <w:pPr>
        <w:pStyle w:val="ae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187BE5" w:rsidRPr="00DF2DAE" w:rsidRDefault="00187BE5" w:rsidP="00187BE5">
      <w:pPr>
        <w:pStyle w:val="ae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187BE5" w:rsidRPr="00DF2DAE" w:rsidRDefault="00187BE5" w:rsidP="00187BE5">
      <w:pPr>
        <w:pStyle w:val="ae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боку</w:t>
      </w:r>
    </w:p>
    <w:p w:rsidR="00187BE5" w:rsidRPr="00DF2DAE" w:rsidRDefault="00187BE5" w:rsidP="00187BE5">
      <w:pPr>
        <w:pStyle w:val="ae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187BE5" w:rsidRPr="00DF2DAE" w:rsidRDefault="00187BE5" w:rsidP="00187BE5">
      <w:pPr>
        <w:pStyle w:val="ae"/>
        <w:numPr>
          <w:ilvl w:val="0"/>
          <w:numId w:val="29"/>
        </w:numPr>
        <w:ind w:left="851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полусидячее</w:t>
      </w:r>
      <w:proofErr w:type="spellEnd"/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2. геморрагический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анафилактический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сильная пульсирующая струя крови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образование гематомы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невозможность движения в суставе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46. При пальцевом прижатии сонной артерии её прижимают к: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2. поперечному отростку </w:t>
      </w:r>
      <w:r w:rsidRPr="00DF2DAE">
        <w:rPr>
          <w:sz w:val="22"/>
          <w:szCs w:val="22"/>
          <w:lang w:val="en-US"/>
        </w:rPr>
        <w:t>VI</w:t>
      </w:r>
      <w:r w:rsidRPr="00DF2DAE">
        <w:rPr>
          <w:sz w:val="22"/>
          <w:szCs w:val="22"/>
        </w:rPr>
        <w:t xml:space="preserve"> шейного позвонка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середине грудино-ключично-сосцевидной мышцы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перекись водорода, холод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седуксен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 С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ослаблением мышечного тонуса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лежа с опущенным головным концом на носилках</w:t>
      </w:r>
    </w:p>
    <w:p w:rsidR="00187BE5" w:rsidRPr="00DF2DAE" w:rsidRDefault="00187BE5" w:rsidP="00187BE5">
      <w:pPr>
        <w:pStyle w:val="ae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в первые минуты после ожога в течении 10-15 минут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187BE5" w:rsidRPr="00DF2DAE" w:rsidRDefault="00187BE5" w:rsidP="00187BE5">
      <w:pPr>
        <w:pStyle w:val="ae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</w:p>
    <w:p w:rsidR="00187BE5" w:rsidRPr="00187BE5" w:rsidRDefault="00187BE5" w:rsidP="00187BE5">
      <w:pPr>
        <w:pStyle w:val="ae"/>
        <w:rPr>
          <w:b/>
          <w:bCs/>
          <w:sz w:val="22"/>
          <w:szCs w:val="22"/>
        </w:rPr>
      </w:pPr>
      <w:r w:rsidRPr="00187BE5">
        <w:rPr>
          <w:b/>
          <w:bCs/>
          <w:sz w:val="22"/>
          <w:szCs w:val="22"/>
        </w:rPr>
        <w:t>Ответы по реаниматологии:</w:t>
      </w:r>
    </w:p>
    <w:p w:rsidR="00187BE5" w:rsidRPr="00DF2DAE" w:rsidRDefault="00187BE5" w:rsidP="00187BE5">
      <w:pPr>
        <w:pStyle w:val="ae"/>
        <w:ind w:left="720"/>
        <w:rPr>
          <w:sz w:val="22"/>
          <w:szCs w:val="22"/>
        </w:rPr>
      </w:pPr>
    </w:p>
    <w:tbl>
      <w:tblPr>
        <w:tblStyle w:val="a3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187BE5" w:rsidRPr="00DF2DAE" w:rsidTr="00C06B26"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41.1</w:t>
            </w:r>
          </w:p>
        </w:tc>
      </w:tr>
      <w:tr w:rsidR="00187BE5" w:rsidRPr="00DF2DAE" w:rsidTr="00C06B26"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42.2</w:t>
            </w:r>
          </w:p>
        </w:tc>
      </w:tr>
      <w:tr w:rsidR="00187BE5" w:rsidRPr="00DF2DAE" w:rsidTr="00C06B26"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43.3</w:t>
            </w:r>
          </w:p>
        </w:tc>
      </w:tr>
      <w:tr w:rsidR="00187BE5" w:rsidRPr="00DF2DAE" w:rsidTr="00C06B26"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44.3</w:t>
            </w:r>
          </w:p>
        </w:tc>
      </w:tr>
      <w:tr w:rsidR="00187BE5" w:rsidRPr="00DF2DAE" w:rsidTr="00C06B26"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45.4</w:t>
            </w:r>
          </w:p>
        </w:tc>
      </w:tr>
      <w:tr w:rsidR="00187BE5" w:rsidRPr="00DF2DAE" w:rsidTr="00C06B26"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46.2</w:t>
            </w:r>
          </w:p>
        </w:tc>
      </w:tr>
      <w:tr w:rsidR="00187BE5" w:rsidRPr="00DF2DAE" w:rsidTr="00C06B26"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47.1</w:t>
            </w:r>
          </w:p>
        </w:tc>
      </w:tr>
      <w:tr w:rsidR="00187BE5" w:rsidRPr="00DF2DAE" w:rsidTr="00C06B26"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48.3</w:t>
            </w:r>
          </w:p>
        </w:tc>
      </w:tr>
      <w:tr w:rsidR="00187BE5" w:rsidRPr="00DF2DAE" w:rsidTr="00C06B26"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49.4</w:t>
            </w:r>
          </w:p>
        </w:tc>
      </w:tr>
      <w:tr w:rsidR="00187BE5" w:rsidRPr="00DF2DAE" w:rsidTr="00C06B26"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187BE5" w:rsidRPr="00DF2DAE" w:rsidRDefault="00187BE5" w:rsidP="00C06B26">
            <w:pPr>
              <w:pStyle w:val="ae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50.1</w:t>
            </w:r>
          </w:p>
        </w:tc>
      </w:tr>
    </w:tbl>
    <w:p w:rsidR="00826453" w:rsidRDefault="00826453" w:rsidP="00187BE5">
      <w:pPr>
        <w:pStyle w:val="af0"/>
        <w:rPr>
          <w:sz w:val="18"/>
          <w:szCs w:val="18"/>
        </w:rPr>
      </w:pPr>
    </w:p>
    <w:sectPr w:rsidR="00826453" w:rsidSect="008647DC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74B" w:rsidRDefault="0001474B" w:rsidP="00187BE5">
      <w:pPr>
        <w:spacing w:after="0" w:line="240" w:lineRule="auto"/>
      </w:pPr>
      <w:r>
        <w:separator/>
      </w:r>
    </w:p>
  </w:endnote>
  <w:endnote w:type="continuationSeparator" w:id="0">
    <w:p w:rsidR="0001474B" w:rsidRDefault="0001474B" w:rsidP="00187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74B" w:rsidRDefault="0001474B" w:rsidP="00187BE5">
      <w:pPr>
        <w:spacing w:after="0" w:line="240" w:lineRule="auto"/>
      </w:pPr>
      <w:r>
        <w:separator/>
      </w:r>
    </w:p>
  </w:footnote>
  <w:footnote w:type="continuationSeparator" w:id="0">
    <w:p w:rsidR="0001474B" w:rsidRDefault="0001474B" w:rsidP="00187B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BE5" w:rsidRPr="00187BE5" w:rsidRDefault="00A0124D" w:rsidP="00187BE5">
    <w:pPr>
      <w:spacing w:after="0" w:line="198" w:lineRule="atLeast"/>
      <w:jc w:val="right"/>
      <w:rPr>
        <w:rFonts w:ascii="Times New Roman" w:eastAsia="Times New Roman" w:hAnsi="Times New Roman" w:cs="Times New Roman"/>
        <w:b/>
        <w:color w:val="000000"/>
        <w:sz w:val="28"/>
        <w:szCs w:val="28"/>
        <w:lang w:eastAsia="ru-RU"/>
      </w:rPr>
    </w:pPr>
    <w:r>
      <w:rPr>
        <w:rFonts w:ascii="Times New Roman" w:hAnsi="Times New Roman" w:cs="Times New Roman"/>
        <w:b/>
        <w:bCs/>
        <w:sz w:val="28"/>
        <w:szCs w:val="28"/>
      </w:rPr>
      <w:t>Тесты по с</w:t>
    </w:r>
    <w:r w:rsidRPr="007F1355">
      <w:rPr>
        <w:rFonts w:ascii="Times New Roman" w:hAnsi="Times New Roman" w:cs="Times New Roman"/>
        <w:b/>
        <w:bCs/>
        <w:sz w:val="28"/>
        <w:szCs w:val="28"/>
      </w:rPr>
      <w:t>пециальност</w:t>
    </w:r>
    <w:r>
      <w:rPr>
        <w:rFonts w:ascii="Times New Roman" w:hAnsi="Times New Roman" w:cs="Times New Roman"/>
        <w:b/>
        <w:bCs/>
        <w:sz w:val="28"/>
        <w:szCs w:val="28"/>
      </w:rPr>
      <w:t xml:space="preserve">и: </w:t>
    </w:r>
    <w:r w:rsidRPr="007F1355">
      <w:rPr>
        <w:rFonts w:ascii="Times New Roman" w:hAnsi="Times New Roman" w:cs="Times New Roman"/>
        <w:b/>
        <w:bCs/>
        <w:sz w:val="28"/>
        <w:szCs w:val="28"/>
      </w:rPr>
      <w:t xml:space="preserve"> </w:t>
    </w:r>
    <w:r w:rsidR="00187BE5" w:rsidRPr="00187BE5">
      <w:rPr>
        <w:rFonts w:ascii="Times New Roman" w:eastAsia="Times New Roman" w:hAnsi="Times New Roman" w:cs="Times New Roman"/>
        <w:b/>
        <w:color w:val="000000"/>
        <w:sz w:val="28"/>
        <w:szCs w:val="28"/>
        <w:lang w:eastAsia="ru-RU"/>
      </w:rPr>
      <w:t>«Анестезиология и реаниматология»</w:t>
    </w:r>
  </w:p>
  <w:p w:rsidR="00187BE5" w:rsidRDefault="00187BE5" w:rsidP="00187BE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1"/>
  </w:num>
  <w:num w:numId="5">
    <w:abstractNumId w:val="25"/>
  </w:num>
  <w:num w:numId="6">
    <w:abstractNumId w:val="26"/>
  </w:num>
  <w:num w:numId="7">
    <w:abstractNumId w:val="2"/>
  </w:num>
  <w:num w:numId="8">
    <w:abstractNumId w:val="29"/>
  </w:num>
  <w:num w:numId="9">
    <w:abstractNumId w:val="18"/>
  </w:num>
  <w:num w:numId="10">
    <w:abstractNumId w:val="6"/>
  </w:num>
  <w:num w:numId="11">
    <w:abstractNumId w:val="27"/>
  </w:num>
  <w:num w:numId="12">
    <w:abstractNumId w:val="16"/>
  </w:num>
  <w:num w:numId="13">
    <w:abstractNumId w:val="15"/>
  </w:num>
  <w:num w:numId="14">
    <w:abstractNumId w:val="12"/>
  </w:num>
  <w:num w:numId="15">
    <w:abstractNumId w:val="13"/>
  </w:num>
  <w:num w:numId="16">
    <w:abstractNumId w:val="5"/>
  </w:num>
  <w:num w:numId="17">
    <w:abstractNumId w:val="9"/>
  </w:num>
  <w:num w:numId="18">
    <w:abstractNumId w:val="17"/>
  </w:num>
  <w:num w:numId="19">
    <w:abstractNumId w:val="24"/>
  </w:num>
  <w:num w:numId="20">
    <w:abstractNumId w:val="7"/>
  </w:num>
  <w:num w:numId="21">
    <w:abstractNumId w:val="8"/>
  </w:num>
  <w:num w:numId="22">
    <w:abstractNumId w:val="3"/>
  </w:num>
  <w:num w:numId="23">
    <w:abstractNumId w:val="21"/>
  </w:num>
  <w:num w:numId="24">
    <w:abstractNumId w:val="4"/>
  </w:num>
  <w:num w:numId="25">
    <w:abstractNumId w:val="14"/>
  </w:num>
  <w:num w:numId="26">
    <w:abstractNumId w:val="19"/>
  </w:num>
  <w:num w:numId="27">
    <w:abstractNumId w:val="28"/>
  </w:num>
  <w:num w:numId="28">
    <w:abstractNumId w:val="0"/>
  </w:num>
  <w:num w:numId="29">
    <w:abstractNumId w:val="11"/>
  </w:num>
  <w:num w:numId="30">
    <w:abstractNumId w:val="10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3EB4"/>
    <w:rsid w:val="0001474B"/>
    <w:rsid w:val="000A798A"/>
    <w:rsid w:val="00187BE5"/>
    <w:rsid w:val="001B2EB8"/>
    <w:rsid w:val="0043223D"/>
    <w:rsid w:val="004A3EB4"/>
    <w:rsid w:val="00506E4C"/>
    <w:rsid w:val="00537C8E"/>
    <w:rsid w:val="00585252"/>
    <w:rsid w:val="00690D1A"/>
    <w:rsid w:val="00826453"/>
    <w:rsid w:val="008647DC"/>
    <w:rsid w:val="008D5BD3"/>
    <w:rsid w:val="0097530B"/>
    <w:rsid w:val="00A0124D"/>
    <w:rsid w:val="00A46ED2"/>
    <w:rsid w:val="00B668D7"/>
    <w:rsid w:val="00DC4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0D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7530B"/>
  </w:style>
  <w:style w:type="character" w:customStyle="1" w:styleId="questionproperty">
    <w:name w:val="questionproperty"/>
    <w:basedOn w:val="a0"/>
    <w:rsid w:val="0097530B"/>
  </w:style>
  <w:style w:type="paragraph" w:customStyle="1" w:styleId="questioncontent">
    <w:name w:val="questioncontent"/>
    <w:basedOn w:val="a"/>
    <w:rsid w:val="00975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s">
    <w:name w:val="profiles"/>
    <w:basedOn w:val="a"/>
    <w:rsid w:val="00975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title">
    <w:name w:val="profiletitle"/>
    <w:basedOn w:val="a"/>
    <w:rsid w:val="00975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fileproperty">
    <w:name w:val="profileproperty"/>
    <w:basedOn w:val="a0"/>
    <w:rsid w:val="0097530B"/>
  </w:style>
  <w:style w:type="paragraph" w:styleId="a4">
    <w:name w:val="List Paragraph"/>
    <w:basedOn w:val="a"/>
    <w:uiPriority w:val="34"/>
    <w:qFormat/>
    <w:rsid w:val="0097530B"/>
    <w:pPr>
      <w:ind w:left="720"/>
      <w:contextualSpacing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97530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97530B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97530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97530B"/>
    <w:rPr>
      <w:rFonts w:eastAsiaTheme="minorEastAsia"/>
      <w:lang w:eastAsia="ru-RU"/>
    </w:rPr>
  </w:style>
  <w:style w:type="paragraph" w:styleId="a9">
    <w:name w:val="Balloon Text"/>
    <w:basedOn w:val="a"/>
    <w:link w:val="aa"/>
    <w:semiHidden/>
    <w:unhideWhenUsed/>
    <w:rsid w:val="0097530B"/>
    <w:pPr>
      <w:spacing w:after="0" w:line="240" w:lineRule="auto"/>
    </w:pPr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97530B"/>
    <w:rPr>
      <w:rFonts w:ascii="Segoe UI" w:eastAsiaTheme="minorEastAsia" w:hAnsi="Segoe UI" w:cs="Segoe UI"/>
      <w:sz w:val="18"/>
      <w:szCs w:val="1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7530B"/>
  </w:style>
  <w:style w:type="paragraph" w:styleId="ab">
    <w:name w:val="Normal (Web)"/>
    <w:basedOn w:val="a"/>
    <w:rsid w:val="00975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qFormat/>
    <w:rsid w:val="0097530B"/>
    <w:rPr>
      <w:b/>
      <w:bCs/>
    </w:rPr>
  </w:style>
  <w:style w:type="character" w:styleId="ad">
    <w:name w:val="Emphasis"/>
    <w:basedOn w:val="a0"/>
    <w:qFormat/>
    <w:rsid w:val="0097530B"/>
    <w:rPr>
      <w:i/>
      <w:iCs/>
    </w:rPr>
  </w:style>
  <w:style w:type="paragraph" w:styleId="ae">
    <w:name w:val="Body Text"/>
    <w:basedOn w:val="a"/>
    <w:link w:val="af"/>
    <w:semiHidden/>
    <w:rsid w:val="0097530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Знак"/>
    <w:basedOn w:val="a0"/>
    <w:link w:val="ae"/>
    <w:semiHidden/>
    <w:rsid w:val="009753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Title"/>
    <w:basedOn w:val="a"/>
    <w:next w:val="a"/>
    <w:link w:val="af1"/>
    <w:uiPriority w:val="10"/>
    <w:qFormat/>
    <w:rsid w:val="0097530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f1">
    <w:name w:val="Название Знак"/>
    <w:basedOn w:val="a0"/>
    <w:link w:val="af0"/>
    <w:uiPriority w:val="10"/>
    <w:rsid w:val="00975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3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74AE08-778C-435B-91EF-ECA8DD436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41</Pages>
  <Words>12082</Words>
  <Characters>68874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2020-02-03T19:13:00Z</dcterms:created>
  <dcterms:modified xsi:type="dcterms:W3CDTF">2020-02-11T09:06:00Z</dcterms:modified>
</cp:coreProperties>
</file>